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F44" w:rsidRPr="00867F44" w:rsidRDefault="00867F44" w:rsidP="00867F44">
      <w:pPr>
        <w:pStyle w:val="NoSpacing"/>
        <w:spacing w:line="360" w:lineRule="auto"/>
        <w:jc w:val="center"/>
        <w:rPr>
          <w:rFonts w:ascii="Times New Roman" w:hAnsi="Times New Roman" w:cs="Times New Roman"/>
          <w:b/>
          <w:sz w:val="24"/>
          <w:szCs w:val="24"/>
          <w:lang w:eastAsia="id-ID"/>
        </w:rPr>
      </w:pPr>
      <w:r w:rsidRPr="00867F44">
        <w:rPr>
          <w:rFonts w:ascii="Times New Roman" w:hAnsi="Times New Roman" w:cs="Times New Roman"/>
          <w:b/>
          <w:sz w:val="24"/>
          <w:szCs w:val="24"/>
          <w:lang w:eastAsia="id-ID"/>
        </w:rPr>
        <w:t>BAB I</w:t>
      </w:r>
    </w:p>
    <w:p w:rsidR="00867F44" w:rsidRPr="00867F44" w:rsidRDefault="00867F44" w:rsidP="00867F44">
      <w:pPr>
        <w:pStyle w:val="NoSpacing"/>
        <w:spacing w:line="360" w:lineRule="auto"/>
        <w:jc w:val="center"/>
        <w:rPr>
          <w:rFonts w:ascii="Times New Roman" w:hAnsi="Times New Roman" w:cs="Times New Roman"/>
          <w:b/>
          <w:sz w:val="24"/>
          <w:szCs w:val="24"/>
          <w:lang w:eastAsia="id-ID"/>
        </w:rPr>
      </w:pPr>
      <w:bookmarkStart w:id="0" w:name="_GoBack"/>
      <w:bookmarkEnd w:id="0"/>
      <w:r w:rsidRPr="00867F44">
        <w:rPr>
          <w:rFonts w:ascii="Times New Roman" w:hAnsi="Times New Roman" w:cs="Times New Roman"/>
          <w:b/>
          <w:sz w:val="24"/>
          <w:szCs w:val="24"/>
          <w:lang w:eastAsia="id-ID"/>
        </w:rPr>
        <w:t>PENDAHULUAN</w:t>
      </w:r>
    </w:p>
    <w:p w:rsidR="00867F44" w:rsidRDefault="00867F44" w:rsidP="00867F44">
      <w:pPr>
        <w:pStyle w:val="NoSpacing"/>
        <w:spacing w:line="360" w:lineRule="auto"/>
        <w:jc w:val="center"/>
        <w:rPr>
          <w:rFonts w:ascii="Times New Roman" w:hAnsi="Times New Roman" w:cs="Times New Roman"/>
          <w:sz w:val="24"/>
          <w:szCs w:val="24"/>
          <w:lang w:eastAsia="id-ID"/>
        </w:rPr>
      </w:pPr>
    </w:p>
    <w:p w:rsidR="00867F44" w:rsidRDefault="00867F44" w:rsidP="00867F44">
      <w:pPr>
        <w:pStyle w:val="NoSpacing"/>
        <w:numPr>
          <w:ilvl w:val="0"/>
          <w:numId w:val="21"/>
        </w:numPr>
        <w:spacing w:line="360" w:lineRule="auto"/>
        <w:ind w:left="426" w:hanging="426"/>
        <w:jc w:val="both"/>
        <w:rPr>
          <w:rFonts w:ascii="Times New Roman" w:hAnsi="Times New Roman" w:cs="Times New Roman"/>
          <w:b/>
          <w:sz w:val="24"/>
          <w:szCs w:val="24"/>
          <w:lang w:eastAsia="id-ID"/>
        </w:rPr>
      </w:pPr>
      <w:r w:rsidRPr="00867F44">
        <w:rPr>
          <w:rFonts w:ascii="Times New Roman" w:hAnsi="Times New Roman" w:cs="Times New Roman"/>
          <w:b/>
          <w:sz w:val="24"/>
          <w:szCs w:val="24"/>
          <w:lang w:eastAsia="id-ID"/>
        </w:rPr>
        <w:t>Latar Belakang</w:t>
      </w:r>
    </w:p>
    <w:p w:rsidR="00867F44" w:rsidRPr="00867F44" w:rsidRDefault="00867F44" w:rsidP="00867F44">
      <w:pPr>
        <w:pStyle w:val="NoSpacing"/>
        <w:spacing w:line="360" w:lineRule="auto"/>
        <w:ind w:left="426" w:firstLine="294"/>
        <w:jc w:val="both"/>
        <w:rPr>
          <w:rFonts w:ascii="Times New Roman" w:hAnsi="Times New Roman" w:cs="Times New Roman"/>
          <w:b/>
          <w:sz w:val="24"/>
          <w:szCs w:val="24"/>
          <w:lang w:eastAsia="id-ID"/>
        </w:rPr>
      </w:pPr>
      <w:r w:rsidRPr="00867F44">
        <w:rPr>
          <w:rFonts w:ascii="Times New Roman" w:hAnsi="Times New Roman" w:cs="Times New Roman"/>
          <w:sz w:val="24"/>
          <w:szCs w:val="24"/>
          <w:lang w:eastAsia="id-ID"/>
        </w:rPr>
        <w:t>Hak asasi manusia adalah hak dasar yang secara kodrati melekat pada diri manusia bersifat universal dan langgeng, sehingga harus dilindungi, dihormati, dan dipertahankan. Negara Republik Indonesia adalah negara yang berdasarkan Pancasila dan Undang-Undang Dasar Negara Republik Indonesia Tahun 1945 yang menghormati dan menjunjung tinggi harkat dan marta bat manusia, sehingga perlindungan dan pemajuan hak asasi manusia terhadap kelompok rentan, khususnya penyandang disabilitas perlu ditingkatkan.</w:t>
      </w:r>
    </w:p>
    <w:p w:rsidR="00867F44" w:rsidRDefault="00867F44" w:rsidP="00867F44">
      <w:pPr>
        <w:pStyle w:val="NoSpacing"/>
        <w:spacing w:line="360" w:lineRule="auto"/>
        <w:ind w:left="426" w:firstLine="294"/>
        <w:jc w:val="both"/>
        <w:rPr>
          <w:rFonts w:ascii="Times New Roman" w:hAnsi="Times New Roman" w:cs="Times New Roman"/>
          <w:sz w:val="24"/>
          <w:szCs w:val="24"/>
          <w:lang w:eastAsia="id-ID"/>
        </w:rPr>
      </w:pPr>
      <w:r w:rsidRPr="00867F44">
        <w:rPr>
          <w:rFonts w:ascii="Times New Roman" w:hAnsi="Times New Roman" w:cs="Times New Roman"/>
          <w:sz w:val="24"/>
          <w:szCs w:val="24"/>
          <w:lang w:eastAsia="id-ID"/>
        </w:rPr>
        <w:t>Setiap anggota masyarakat mempunyai hak dan kewajiban yang sama untuk turut serta dalam pembangunan. Sebagai Warga Negara Indonesia, penyandang cacat mempunyai kedudukan, hak dan kewajiban yang sama dengan warga negara lainnya.</w:t>
      </w:r>
      <w:bookmarkStart w:id="1" w:name="_ftnref4"/>
      <w:r w:rsidRPr="00867F44">
        <w:rPr>
          <w:rFonts w:ascii="Times New Roman" w:hAnsi="Times New Roman" w:cs="Times New Roman"/>
          <w:sz w:val="24"/>
          <w:szCs w:val="24"/>
          <w:lang w:eastAsia="id-ID"/>
        </w:rPr>
        <w:fldChar w:fldCharType="begin"/>
      </w:r>
      <w:r w:rsidRPr="00867F44">
        <w:rPr>
          <w:rFonts w:ascii="Times New Roman" w:hAnsi="Times New Roman" w:cs="Times New Roman"/>
          <w:sz w:val="24"/>
          <w:szCs w:val="24"/>
          <w:lang w:eastAsia="id-ID"/>
        </w:rPr>
        <w:instrText xml:space="preserve"> HYPERLINK "file:///F:\\Dataku\\MENUJU%20SISTEM%20HUKUM%20NASIONAL%20DISABILITAS.docx" \l "_ftn4" \o "" </w:instrText>
      </w:r>
      <w:r w:rsidRPr="00867F44">
        <w:rPr>
          <w:rFonts w:ascii="Times New Roman" w:hAnsi="Times New Roman" w:cs="Times New Roman"/>
          <w:sz w:val="24"/>
          <w:szCs w:val="24"/>
          <w:lang w:eastAsia="id-ID"/>
        </w:rPr>
        <w:fldChar w:fldCharType="separate"/>
      </w:r>
      <w:r w:rsidRPr="00867F44">
        <w:rPr>
          <w:rFonts w:ascii="Times New Roman" w:hAnsi="Times New Roman" w:cs="Times New Roman"/>
          <w:color w:val="000000"/>
          <w:sz w:val="24"/>
          <w:szCs w:val="24"/>
          <w:u w:val="single"/>
          <w:lang w:eastAsia="id-ID"/>
        </w:rPr>
        <w:t>[4]</w:t>
      </w:r>
      <w:r w:rsidRPr="00867F44">
        <w:rPr>
          <w:rFonts w:ascii="Times New Roman" w:hAnsi="Times New Roman" w:cs="Times New Roman"/>
          <w:sz w:val="24"/>
          <w:szCs w:val="24"/>
          <w:lang w:eastAsia="id-ID"/>
        </w:rPr>
        <w:fldChar w:fldCharType="end"/>
      </w:r>
      <w:bookmarkEnd w:id="1"/>
      <w:r w:rsidRPr="00867F44">
        <w:rPr>
          <w:rFonts w:ascii="Times New Roman" w:hAnsi="Times New Roman" w:cs="Times New Roman"/>
          <w:sz w:val="24"/>
          <w:szCs w:val="24"/>
          <w:lang w:eastAsia="id-ID"/>
        </w:rPr>
        <w:t xml:space="preserve"> Penyandang cacat adalah setiap orang yang mempunyai kelainan fisik dan/mental yang dapat mengganggu atau merupakan rintangan dan hambatan untuk melakukan kegiatan secara layaknya. </w:t>
      </w:r>
    </w:p>
    <w:p w:rsidR="00867F44" w:rsidRDefault="00867F44" w:rsidP="00867F44">
      <w:pPr>
        <w:pStyle w:val="NoSpacing"/>
        <w:spacing w:line="360" w:lineRule="auto"/>
        <w:ind w:left="426" w:firstLine="294"/>
        <w:jc w:val="both"/>
        <w:rPr>
          <w:rFonts w:ascii="Times New Roman" w:hAnsi="Times New Roman" w:cs="Times New Roman"/>
          <w:sz w:val="24"/>
          <w:szCs w:val="24"/>
          <w:lang w:eastAsia="id-ID"/>
        </w:rPr>
      </w:pPr>
      <w:r w:rsidRPr="00867F44">
        <w:rPr>
          <w:rFonts w:ascii="Times New Roman" w:hAnsi="Times New Roman" w:cs="Times New Roman"/>
          <w:sz w:val="24"/>
          <w:szCs w:val="24"/>
          <w:lang w:eastAsia="id-ID"/>
        </w:rPr>
        <w:t xml:space="preserve">Dalam upaya melindungi, menghormati, memajukan, dan memenuhi hak-hak penyandang disabilitas, Pemerintah Republik Indonesia telah membentuk berbagai peraturan perundang-undangan yang mengatur mengenai perlindungan terhadap penyandang disabilitas. Salah satu bentuk komitmen Pemerintah Republik Indonesia dalam melindungi, menghormati, dan memenuhi hak-hak penyandang disabilitas adalah dengan menandatangani </w:t>
      </w:r>
      <w:r w:rsidRPr="00867F44">
        <w:rPr>
          <w:rFonts w:ascii="Times New Roman" w:hAnsi="Times New Roman" w:cs="Times New Roman"/>
          <w:i/>
          <w:iCs/>
          <w:sz w:val="24"/>
          <w:szCs w:val="24"/>
          <w:lang w:eastAsia="id-ID"/>
        </w:rPr>
        <w:t>Convention on the Rights of Persons with Disabilities</w:t>
      </w:r>
      <w:r w:rsidRPr="00867F44">
        <w:rPr>
          <w:rFonts w:ascii="Times New Roman" w:hAnsi="Times New Roman" w:cs="Times New Roman"/>
          <w:sz w:val="24"/>
          <w:szCs w:val="24"/>
          <w:lang w:eastAsia="id-ID"/>
        </w:rPr>
        <w:t xml:space="preserve"> (Konvensi mengenai Hak-Hak Penyandang Disabilitas) pada tanggal 30 Maret 2007 di New York. Kemudian, konvensi tersebut telah diratifikasi dengan UU No. 19 Tahun 2011 tentang Pengesahan Konvensi Hak-Hak Penyandang Disabilitas.</w:t>
      </w:r>
    </w:p>
    <w:p w:rsidR="00867F44" w:rsidRDefault="00867F44" w:rsidP="00867F44">
      <w:pPr>
        <w:pStyle w:val="NoSpacing"/>
        <w:spacing w:line="360" w:lineRule="auto"/>
        <w:ind w:left="426" w:firstLine="294"/>
        <w:jc w:val="both"/>
        <w:rPr>
          <w:rFonts w:ascii="Times New Roman" w:hAnsi="Times New Roman" w:cs="Times New Roman"/>
          <w:sz w:val="24"/>
          <w:szCs w:val="24"/>
          <w:lang w:eastAsia="id-ID"/>
        </w:rPr>
      </w:pPr>
      <w:r w:rsidRPr="00867F44">
        <w:rPr>
          <w:rFonts w:ascii="Times New Roman" w:hAnsi="Times New Roman" w:cs="Times New Roman"/>
          <w:sz w:val="24"/>
          <w:szCs w:val="24"/>
          <w:lang w:eastAsia="id-ID"/>
        </w:rPr>
        <w:t xml:space="preserve">Dalam Konvensi tersebut, Penyandang Disabilitas yaitu orang yang memiliki keterbatasan fisik, mental, intelektual, atau sensorik dalam jangka waktu lama yang dalam berinteraksi dengan lingkungan dan sikap masyarakatnya dapat menemui hambatan yang menyulitkan untuk berpartisipasi penuh dan efektif berdasarkan kesamaan hak. Oleh karena itu, pengakuan bahwa diskriminasi berdasarkan disabilitas merupakan pelanggaran terhadap martabat dan nilai yang melekat pada setiap orang. Dengan demikian, yang harus dilakukan Negara adalah pemberdayaan penyandang disabilitas, perbaikan lingkungan penunjang termasuk infrastruktur dan mekanisme, serta </w:t>
      </w:r>
      <w:r w:rsidRPr="00867F44">
        <w:rPr>
          <w:rFonts w:ascii="Times New Roman" w:hAnsi="Times New Roman" w:cs="Times New Roman"/>
          <w:sz w:val="24"/>
          <w:szCs w:val="24"/>
          <w:lang w:eastAsia="id-ID"/>
        </w:rPr>
        <w:lastRenderedPageBreak/>
        <w:t>peningkatan kepedulian dan sensitivitas masyarakat untuk menghilangkan stigma negatif menuju kesetaraan martabat.</w:t>
      </w:r>
    </w:p>
    <w:p w:rsidR="00867F44" w:rsidRDefault="00867F44" w:rsidP="00867F44">
      <w:pPr>
        <w:pStyle w:val="NoSpacing"/>
        <w:spacing w:line="360" w:lineRule="auto"/>
        <w:ind w:left="426" w:firstLine="294"/>
        <w:jc w:val="both"/>
        <w:rPr>
          <w:rFonts w:ascii="Times New Roman" w:hAnsi="Times New Roman" w:cs="Times New Roman"/>
          <w:sz w:val="24"/>
          <w:szCs w:val="24"/>
          <w:lang w:eastAsia="id-ID"/>
        </w:rPr>
      </w:pPr>
    </w:p>
    <w:p w:rsidR="00867F44" w:rsidRDefault="00867F44" w:rsidP="00867F44">
      <w:pPr>
        <w:pStyle w:val="NoSpacing"/>
        <w:numPr>
          <w:ilvl w:val="0"/>
          <w:numId w:val="21"/>
        </w:numPr>
        <w:spacing w:line="360" w:lineRule="auto"/>
        <w:ind w:left="426" w:hanging="426"/>
        <w:jc w:val="both"/>
        <w:rPr>
          <w:rFonts w:ascii="Times New Roman" w:hAnsi="Times New Roman" w:cs="Times New Roman"/>
          <w:b/>
          <w:sz w:val="24"/>
          <w:szCs w:val="24"/>
          <w:lang w:eastAsia="id-ID"/>
        </w:rPr>
      </w:pPr>
      <w:r w:rsidRPr="00867F44">
        <w:rPr>
          <w:rFonts w:ascii="Times New Roman" w:hAnsi="Times New Roman" w:cs="Times New Roman"/>
          <w:b/>
          <w:sz w:val="24"/>
          <w:szCs w:val="24"/>
          <w:lang w:eastAsia="id-ID"/>
        </w:rPr>
        <w:t>Rumusan Masalah</w:t>
      </w:r>
    </w:p>
    <w:p w:rsidR="00867F44" w:rsidRDefault="00867F44" w:rsidP="00867F44">
      <w:pPr>
        <w:pStyle w:val="NoSpacing"/>
        <w:numPr>
          <w:ilvl w:val="0"/>
          <w:numId w:val="24"/>
        </w:numPr>
        <w:spacing w:line="360" w:lineRule="auto"/>
        <w:jc w:val="both"/>
        <w:rPr>
          <w:rFonts w:ascii="Times New Roman" w:hAnsi="Times New Roman" w:cs="Times New Roman"/>
          <w:sz w:val="24"/>
          <w:szCs w:val="24"/>
        </w:rPr>
      </w:pPr>
      <w:r w:rsidRPr="00867F44">
        <w:rPr>
          <w:rFonts w:ascii="Times New Roman" w:hAnsi="Times New Roman" w:cs="Times New Roman"/>
          <w:sz w:val="24"/>
          <w:szCs w:val="24"/>
        </w:rPr>
        <w:t>Bagaimanakah tinjuan umum penyandang cacat ?</w:t>
      </w:r>
    </w:p>
    <w:p w:rsidR="00867F44" w:rsidRDefault="00867F44" w:rsidP="00867F44">
      <w:pPr>
        <w:pStyle w:val="NoSpacing"/>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Bagaimanakah </w:t>
      </w:r>
      <w:r w:rsidRPr="00867F44">
        <w:rPr>
          <w:rFonts w:ascii="Times New Roman" w:hAnsi="Times New Roman" w:cs="Times New Roman"/>
          <w:sz w:val="24"/>
          <w:szCs w:val="24"/>
        </w:rPr>
        <w:t>perlindungan hukum bagi penyandang cacat dalam peraturan perundang-undangan indonesia</w:t>
      </w:r>
      <w:r>
        <w:rPr>
          <w:rFonts w:ascii="Times New Roman" w:hAnsi="Times New Roman" w:cs="Times New Roman"/>
          <w:sz w:val="24"/>
          <w:szCs w:val="24"/>
        </w:rPr>
        <w:t xml:space="preserve"> ?</w:t>
      </w:r>
    </w:p>
    <w:p w:rsidR="00867F44" w:rsidRDefault="00867F44" w:rsidP="00867F44">
      <w:pPr>
        <w:pStyle w:val="NoSpacing"/>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Bagaimanakah </w:t>
      </w:r>
      <w:r w:rsidRPr="00867F44">
        <w:rPr>
          <w:rFonts w:ascii="Times New Roman" w:hAnsi="Times New Roman" w:cs="Times New Roman"/>
          <w:sz w:val="24"/>
          <w:szCs w:val="24"/>
        </w:rPr>
        <w:t>aksesibilitasi bagi penyandang cacat di indonesia pada kenyataannya</w:t>
      </w:r>
    </w:p>
    <w:p w:rsidR="00867F44" w:rsidRPr="00867F44" w:rsidRDefault="00867F44" w:rsidP="00867F44">
      <w:pPr>
        <w:pStyle w:val="NoSpacing"/>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Bagaimana cara </w:t>
      </w:r>
      <w:r w:rsidRPr="00867F44">
        <w:rPr>
          <w:rFonts w:ascii="Times New Roman" w:hAnsi="Times New Roman" w:cs="Times New Roman"/>
          <w:sz w:val="24"/>
          <w:szCs w:val="24"/>
        </w:rPr>
        <w:t>mewujudkan kesamaan hak dan kesempatan bagi penyandang cacat</w:t>
      </w:r>
      <w:r>
        <w:rPr>
          <w:rFonts w:ascii="Times New Roman" w:hAnsi="Times New Roman" w:cs="Times New Roman"/>
          <w:sz w:val="24"/>
          <w:szCs w:val="24"/>
        </w:rPr>
        <w:t xml:space="preserve"> ?</w:t>
      </w:r>
    </w:p>
    <w:p w:rsidR="00867F44" w:rsidRPr="00867F44" w:rsidRDefault="00867F44" w:rsidP="00867F44">
      <w:pPr>
        <w:pStyle w:val="NoSpacing"/>
        <w:spacing w:line="360" w:lineRule="auto"/>
        <w:jc w:val="both"/>
        <w:rPr>
          <w:rFonts w:ascii="Times New Roman" w:hAnsi="Times New Roman" w:cs="Times New Roman"/>
          <w:sz w:val="24"/>
          <w:szCs w:val="24"/>
        </w:rPr>
      </w:pPr>
    </w:p>
    <w:p w:rsidR="00867F44" w:rsidRPr="00492E59" w:rsidRDefault="00867F44" w:rsidP="00867F44">
      <w:pPr>
        <w:spacing w:after="0" w:line="360" w:lineRule="auto"/>
        <w:jc w:val="both"/>
        <w:rPr>
          <w:rFonts w:ascii="Times New Roman" w:eastAsia="Times New Roman" w:hAnsi="Times New Roman" w:cs="Times New Roman"/>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Default="00867F44" w:rsidP="00867F44">
      <w:pPr>
        <w:pStyle w:val="NoSpacing"/>
        <w:spacing w:line="360" w:lineRule="auto"/>
        <w:jc w:val="center"/>
        <w:rPr>
          <w:rFonts w:ascii="Times New Roman" w:hAnsi="Times New Roman" w:cs="Times New Roman"/>
          <w:b/>
          <w:sz w:val="24"/>
          <w:szCs w:val="24"/>
          <w:lang w:eastAsia="id-ID"/>
        </w:rPr>
      </w:pPr>
    </w:p>
    <w:p w:rsidR="00867F44" w:rsidRPr="00867F44" w:rsidRDefault="00867F44" w:rsidP="00867F44">
      <w:pPr>
        <w:pStyle w:val="NoSpacing"/>
        <w:spacing w:line="360" w:lineRule="auto"/>
        <w:jc w:val="center"/>
        <w:rPr>
          <w:rFonts w:ascii="Times New Roman" w:hAnsi="Times New Roman" w:cs="Times New Roman"/>
          <w:b/>
          <w:sz w:val="24"/>
          <w:szCs w:val="24"/>
          <w:lang w:eastAsia="id-ID"/>
        </w:rPr>
      </w:pPr>
      <w:r w:rsidRPr="00867F44">
        <w:rPr>
          <w:rFonts w:ascii="Times New Roman" w:hAnsi="Times New Roman" w:cs="Times New Roman"/>
          <w:b/>
          <w:sz w:val="24"/>
          <w:szCs w:val="24"/>
          <w:lang w:eastAsia="id-ID"/>
        </w:rPr>
        <w:lastRenderedPageBreak/>
        <w:t>BAB II</w:t>
      </w:r>
    </w:p>
    <w:p w:rsidR="00867F44" w:rsidRDefault="00867F44" w:rsidP="00867F44">
      <w:pPr>
        <w:pStyle w:val="NoSpacing"/>
        <w:spacing w:line="360" w:lineRule="auto"/>
        <w:jc w:val="center"/>
        <w:rPr>
          <w:rFonts w:ascii="Times New Roman" w:hAnsi="Times New Roman" w:cs="Times New Roman"/>
          <w:b/>
          <w:sz w:val="24"/>
          <w:szCs w:val="24"/>
          <w:lang w:eastAsia="id-ID"/>
        </w:rPr>
      </w:pPr>
      <w:r w:rsidRPr="00867F44">
        <w:rPr>
          <w:rFonts w:ascii="Times New Roman" w:hAnsi="Times New Roman" w:cs="Times New Roman"/>
          <w:b/>
          <w:sz w:val="24"/>
          <w:szCs w:val="24"/>
          <w:lang w:eastAsia="id-ID"/>
        </w:rPr>
        <w:t>PEMBAHASAN</w:t>
      </w:r>
    </w:p>
    <w:p w:rsidR="00867F44" w:rsidRPr="00867F44" w:rsidRDefault="00867F44" w:rsidP="00867F44">
      <w:pPr>
        <w:pStyle w:val="NoSpacing"/>
        <w:spacing w:line="360" w:lineRule="auto"/>
        <w:jc w:val="center"/>
        <w:rPr>
          <w:rFonts w:ascii="Times New Roman" w:hAnsi="Times New Roman" w:cs="Times New Roman"/>
          <w:b/>
          <w:sz w:val="24"/>
          <w:szCs w:val="24"/>
          <w:lang w:eastAsia="id-ID"/>
        </w:rPr>
      </w:pPr>
    </w:p>
    <w:p w:rsidR="001459CF" w:rsidRPr="007443CA" w:rsidRDefault="007443CA" w:rsidP="001459CF">
      <w:pPr>
        <w:pStyle w:val="NoSpacing"/>
        <w:numPr>
          <w:ilvl w:val="0"/>
          <w:numId w:val="3"/>
        </w:numPr>
        <w:spacing w:line="360" w:lineRule="auto"/>
        <w:ind w:left="426" w:hanging="426"/>
        <w:jc w:val="both"/>
        <w:rPr>
          <w:rFonts w:ascii="Times New Roman" w:hAnsi="Times New Roman" w:cs="Times New Roman"/>
          <w:b/>
          <w:sz w:val="24"/>
          <w:szCs w:val="24"/>
          <w:lang w:eastAsia="id-ID"/>
        </w:rPr>
      </w:pPr>
      <w:r w:rsidRPr="007443CA">
        <w:rPr>
          <w:rFonts w:ascii="Times New Roman" w:hAnsi="Times New Roman" w:cs="Times New Roman"/>
          <w:b/>
          <w:sz w:val="24"/>
          <w:szCs w:val="24"/>
          <w:lang w:eastAsia="id-ID"/>
        </w:rPr>
        <w:t>Tinjauan Umum Tentang Penyandang Cacat</w:t>
      </w:r>
    </w:p>
    <w:p w:rsidR="001459CF" w:rsidRDefault="001459CF" w:rsidP="001459CF">
      <w:pPr>
        <w:pStyle w:val="NoSpacing"/>
        <w:spacing w:line="360" w:lineRule="auto"/>
        <w:ind w:left="426" w:firstLine="294"/>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Cacat bukan halangan untuk menghambat seseorang untuk berkarya, demikian stastement yang sering kita dengarkan oleh para penyandang cacat, banyak penyandang cacat yang memiliki kemampuan dan mobilitas kerja yang tinggi, dengan semangat itulah mendorong para penyandang cacat untuk tetap disetarakan tanpa ada diskriminasi, dengan memberikan perhatian yang besar terhadap upaya peningkatkan kesejahteraan sosial bagi penyandang cacat. Departemen Sosial c.q Direktorat Jenderal Pelayanan dan Rehabilitasi Sosialterus berupaya untuk mensosialisasikan para penyandang cacat agar dapat diterima baik diinstansi pemerintah maupun swasta yang lebih mengedepankan kredibilitas dan kemampuan dalam menjalankan pekerjaan tanpa memandang faktor fisik, mengingat jumlah penyandang cacat di Indonesia semakin meningkat, Data Pusdatin Depsos tahun 2008 jumlah penyandang cacat sebanyak 1.554.184 jiwa, faktor ini sangat menjadi perhatian cukup besar dari pemerintah.</w:t>
      </w:r>
      <w:r>
        <w:rPr>
          <w:rFonts w:ascii="Times New Roman" w:hAnsi="Times New Roman" w:cs="Times New Roman"/>
          <w:sz w:val="24"/>
          <w:szCs w:val="24"/>
          <w:lang w:eastAsia="id-ID"/>
        </w:rPr>
        <w:t xml:space="preserve"> </w:t>
      </w:r>
    </w:p>
    <w:p w:rsidR="001459CF" w:rsidRDefault="001459CF" w:rsidP="001459CF">
      <w:pPr>
        <w:pStyle w:val="NoSpacing"/>
        <w:spacing w:line="360" w:lineRule="auto"/>
        <w:ind w:left="426" w:firstLine="294"/>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Direktorat Pelayanan dan Rehabilitasi Sosial Penyandang Cacat (RSPC) telah mengadakan evaluasi pelaksanaan penempatan tenaga kerja yang tujuannya untuk mengetahui hambatan dan tantangan dalam melaksanakan quota 1% untuk meningkatkan komitmen kerjasama dan koordinasi dengan instansi terkait baik dijajaran Pemerintah pusat, daerah maupun Swasta. Menurut Dirjen Pelayanan dan Rehabilitasi Sosial Dr. Makmur Sunusi, P.hD “ paradigma penanganan masalah kecacatan dan penyandang cacat telah bergeser dari pendekatan berdasarkan belas kasihan </w:t>
      </w:r>
      <w:r w:rsidRPr="001459CF">
        <w:rPr>
          <w:rFonts w:ascii="Times New Roman" w:hAnsi="Times New Roman" w:cs="Times New Roman"/>
          <w:i/>
          <w:iCs/>
          <w:sz w:val="24"/>
          <w:szCs w:val="24"/>
          <w:lang w:eastAsia="id-ID"/>
        </w:rPr>
        <w:t>(Charity Based Approach),</w:t>
      </w:r>
      <w:r w:rsidRPr="001459CF">
        <w:rPr>
          <w:rFonts w:ascii="Times New Roman" w:hAnsi="Times New Roman" w:cs="Times New Roman"/>
          <w:sz w:val="24"/>
          <w:szCs w:val="24"/>
          <w:lang w:eastAsia="id-ID"/>
        </w:rPr>
        <w:t xml:space="preserve"> yakni pendekatan yang lebih mengedepankan pemenuhan hak-hak penyandang cacat </w:t>
      </w:r>
      <w:r w:rsidRPr="001459CF">
        <w:rPr>
          <w:rFonts w:ascii="Times New Roman" w:hAnsi="Times New Roman" w:cs="Times New Roman"/>
          <w:i/>
          <w:iCs/>
          <w:sz w:val="24"/>
          <w:szCs w:val="24"/>
          <w:lang w:eastAsia="id-ID"/>
        </w:rPr>
        <w:t>(Right Based Apporoach)</w:t>
      </w:r>
      <w:r w:rsidRPr="001459CF">
        <w:rPr>
          <w:rFonts w:ascii="Times New Roman" w:hAnsi="Times New Roman" w:cs="Times New Roman"/>
          <w:sz w:val="24"/>
          <w:szCs w:val="24"/>
          <w:lang w:eastAsia="id-ID"/>
        </w:rPr>
        <w:t>, dengan adanya pendekatan ini sudah tentu perlu untuk dikembangkan untuk meningkatkan terobosan-terobosan yang berpihak pada penyandang cacat “.</w:t>
      </w:r>
    </w:p>
    <w:p w:rsidR="001459CF" w:rsidRDefault="001459CF" w:rsidP="001459CF">
      <w:pPr>
        <w:pStyle w:val="NoSpacing"/>
        <w:spacing w:line="360" w:lineRule="auto"/>
        <w:ind w:left="426" w:firstLine="294"/>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Sejalan dengan pergeseran paradigma dalam penanganan masalah kecacatan Dirjen mengatakan bahwa Indonesia telah memiliki perangkat hukum yang memadai dalam rangka melindungi hak-hak penyandang cacat seperti Undang-undang No.4 Tahun 2007 tentang penyandang cacat dan Peraturan pemerintah No.43 tahun 1998 tentang upaya peningkatan kesejahteraan sosial penyandang cacat, serta rencana Aksi Nasional sebgai tindak lanjut pemerintah Indonesia dalam melaksanakan komitmen Bangsa-bangsa di Kawasan Asia fasifik yang disebut </w:t>
      </w:r>
      <w:r w:rsidRPr="001459CF">
        <w:rPr>
          <w:rFonts w:ascii="Times New Roman" w:hAnsi="Times New Roman" w:cs="Times New Roman"/>
          <w:i/>
          <w:iCs/>
          <w:sz w:val="24"/>
          <w:szCs w:val="24"/>
          <w:lang w:eastAsia="id-ID"/>
        </w:rPr>
        <w:t>Biwako Millineum Framework</w:t>
      </w:r>
      <w:r w:rsidRPr="001459CF">
        <w:rPr>
          <w:rFonts w:ascii="Times New Roman" w:hAnsi="Times New Roman" w:cs="Times New Roman"/>
          <w:sz w:val="24"/>
          <w:szCs w:val="24"/>
          <w:lang w:eastAsia="id-ID"/>
        </w:rPr>
        <w:t>.</w:t>
      </w:r>
    </w:p>
    <w:p w:rsidR="001459CF" w:rsidRPr="001459CF" w:rsidRDefault="001459CF" w:rsidP="001459CF">
      <w:pPr>
        <w:pStyle w:val="NoSpacing"/>
        <w:spacing w:line="360" w:lineRule="auto"/>
        <w:ind w:firstLine="426"/>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lastRenderedPageBreak/>
        <w:t xml:space="preserve">Penyandang cacat terdiri dari tiga kelompok, yaitu : </w:t>
      </w:r>
    </w:p>
    <w:p w:rsidR="001459CF" w:rsidRDefault="001459CF" w:rsidP="001459CF">
      <w:pPr>
        <w:pStyle w:val="NoSpacing"/>
        <w:numPr>
          <w:ilvl w:val="0"/>
          <w:numId w:val="4"/>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Penyandang cacat fisik, meliputi :</w:t>
      </w:r>
    </w:p>
    <w:p w:rsidR="001459CF" w:rsidRDefault="001459CF" w:rsidP="001459CF">
      <w:pPr>
        <w:pStyle w:val="NoSpacing"/>
        <w:numPr>
          <w:ilvl w:val="0"/>
          <w:numId w:val="5"/>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Penyandang cacat tubuh ( tuna daksa ).</w:t>
      </w:r>
    </w:p>
    <w:p w:rsidR="001459CF" w:rsidRDefault="001459CF" w:rsidP="001459CF">
      <w:pPr>
        <w:pStyle w:val="NoSpacing"/>
        <w:numPr>
          <w:ilvl w:val="0"/>
          <w:numId w:val="5"/>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w:t>
      </w:r>
      <w:r>
        <w:rPr>
          <w:rFonts w:ascii="Times New Roman" w:hAnsi="Times New Roman" w:cs="Times New Roman"/>
          <w:sz w:val="24"/>
          <w:szCs w:val="24"/>
          <w:lang w:eastAsia="id-ID"/>
        </w:rPr>
        <w:t>ndang cacat netra ( tunanetra )</w:t>
      </w:r>
    </w:p>
    <w:p w:rsidR="001459CF" w:rsidRDefault="001459CF" w:rsidP="001459CF">
      <w:pPr>
        <w:pStyle w:val="NoSpacing"/>
        <w:numPr>
          <w:ilvl w:val="0"/>
          <w:numId w:val="5"/>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w:t>
      </w:r>
      <w:r>
        <w:rPr>
          <w:rFonts w:ascii="Times New Roman" w:hAnsi="Times New Roman" w:cs="Times New Roman"/>
          <w:sz w:val="24"/>
          <w:szCs w:val="24"/>
          <w:lang w:eastAsia="id-ID"/>
        </w:rPr>
        <w:t>yandang cacat tuna wicara/rungu</w:t>
      </w:r>
    </w:p>
    <w:p w:rsidR="001459CF" w:rsidRDefault="001459CF" w:rsidP="001459CF">
      <w:pPr>
        <w:pStyle w:val="NoSpacing"/>
        <w:numPr>
          <w:ilvl w:val="0"/>
          <w:numId w:val="5"/>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Penyandang cacat bekas penderita penyakit kronis (tuna daksa lara kronis).</w:t>
      </w:r>
    </w:p>
    <w:p w:rsidR="001459CF" w:rsidRPr="001459CF" w:rsidRDefault="001459CF" w:rsidP="001459CF">
      <w:pPr>
        <w:pStyle w:val="NoSpacing"/>
        <w:numPr>
          <w:ilvl w:val="0"/>
          <w:numId w:val="4"/>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Penyandang cacat mental, meliputi :</w:t>
      </w:r>
    </w:p>
    <w:p w:rsidR="001459CF" w:rsidRDefault="001459CF" w:rsidP="001459CF">
      <w:pPr>
        <w:pStyle w:val="NoSpacing"/>
        <w:numPr>
          <w:ilvl w:val="0"/>
          <w:numId w:val="6"/>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w:t>
      </w:r>
      <w:r>
        <w:rPr>
          <w:rFonts w:ascii="Times New Roman" w:hAnsi="Times New Roman" w:cs="Times New Roman"/>
          <w:sz w:val="24"/>
          <w:szCs w:val="24"/>
          <w:lang w:eastAsia="id-ID"/>
        </w:rPr>
        <w:t>g cacat mental ( tuna grahita )</w:t>
      </w:r>
    </w:p>
    <w:p w:rsidR="001459CF" w:rsidRDefault="001459CF" w:rsidP="001459CF">
      <w:pPr>
        <w:pStyle w:val="NoSpacing"/>
        <w:numPr>
          <w:ilvl w:val="0"/>
          <w:numId w:val="6"/>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Penyandang ca</w:t>
      </w:r>
      <w:r>
        <w:rPr>
          <w:rFonts w:ascii="Times New Roman" w:hAnsi="Times New Roman" w:cs="Times New Roman"/>
          <w:sz w:val="24"/>
          <w:szCs w:val="24"/>
          <w:lang w:eastAsia="id-ID"/>
        </w:rPr>
        <w:t>cat eks psikotik ( tuna laras )</w:t>
      </w:r>
    </w:p>
    <w:p w:rsidR="007B4DAE" w:rsidRDefault="001459CF" w:rsidP="007B4DAE">
      <w:pPr>
        <w:pStyle w:val="NoSpacing"/>
        <w:numPr>
          <w:ilvl w:val="0"/>
          <w:numId w:val="6"/>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Penyandang cacat fisik dan mental atau cacat ganda.</w:t>
      </w:r>
    </w:p>
    <w:p w:rsidR="007B4DAE" w:rsidRDefault="007B4DAE" w:rsidP="007B4DAE">
      <w:pPr>
        <w:pStyle w:val="NoSpacing"/>
        <w:spacing w:line="360" w:lineRule="auto"/>
        <w:ind w:left="1146"/>
        <w:jc w:val="both"/>
        <w:rPr>
          <w:rFonts w:ascii="Times New Roman" w:hAnsi="Times New Roman" w:cs="Times New Roman"/>
          <w:sz w:val="24"/>
          <w:szCs w:val="24"/>
          <w:lang w:eastAsia="id-ID"/>
        </w:rPr>
      </w:pPr>
    </w:p>
    <w:p w:rsidR="007B4DAE" w:rsidRDefault="001459CF" w:rsidP="007B4DAE">
      <w:pPr>
        <w:pStyle w:val="NoSpacing"/>
        <w:spacing w:line="360" w:lineRule="auto"/>
        <w:ind w:left="426" w:firstLine="283"/>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t>Jaminan atas hak dan kesempatan dalam segala aspek kehidupan dan penghidupan para penyandang cacat telah tercantuk dalam Pasal 5 UU No. 4 Tahun 1997 tentang Penyandang Cacat. Yang dimaksud dengan aspek kehidupan dan penghidupan penyandang cacat dalam pasal tersebut antara lain meliputi aspek agama, kesehatan, pendidikan, social, ketenagakerjaan, ekonomi, pelayanan umum, hukum, budaya, politik, petahanan keamanan, olah raga, rekreasi dan informasi.</w:t>
      </w:r>
    </w:p>
    <w:p w:rsidR="007B4DAE" w:rsidRDefault="001459CF" w:rsidP="007B4DAE">
      <w:pPr>
        <w:pStyle w:val="NoSpacing"/>
        <w:spacing w:line="360" w:lineRule="auto"/>
        <w:ind w:left="426" w:firstLine="283"/>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Dalam membicarakan hak asasi, maka timbullah pertanyaan yaitu, apakah hak asasi akan ditempatkan dalam suatu Piagam yang terpisah dari UUD, atau ia dimasukkan dalam Pasal UUD, atau cukup dituangkan</w:t>
      </w:r>
      <w:r w:rsidR="007B4DAE">
        <w:rPr>
          <w:rFonts w:ascii="Times New Roman" w:hAnsi="Times New Roman" w:cs="Times New Roman"/>
          <w:sz w:val="24"/>
          <w:szCs w:val="24"/>
          <w:lang w:eastAsia="id-ID"/>
        </w:rPr>
        <w:t xml:space="preserve"> dalam Undang-Undang biasa saja.</w:t>
      </w:r>
    </w:p>
    <w:p w:rsidR="007B4DAE" w:rsidRDefault="001459CF" w:rsidP="007B4DAE">
      <w:pPr>
        <w:pStyle w:val="NoSpacing"/>
        <w:spacing w:line="360" w:lineRule="auto"/>
        <w:ind w:left="426" w:firstLine="283"/>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Apabila HAM itu ditempatkan dalam suatu piagam, dan Piagam ini mendahului UUD seperti halnya dengan </w:t>
      </w:r>
      <w:r w:rsidRPr="001459CF">
        <w:rPr>
          <w:rFonts w:ascii="Times New Roman" w:hAnsi="Times New Roman" w:cs="Times New Roman"/>
          <w:i/>
          <w:iCs/>
          <w:sz w:val="24"/>
          <w:szCs w:val="24"/>
          <w:lang w:eastAsia="id-ID"/>
        </w:rPr>
        <w:t>Declaration of Independence</w:t>
      </w:r>
      <w:r w:rsidRPr="001459CF">
        <w:rPr>
          <w:rFonts w:ascii="Times New Roman" w:hAnsi="Times New Roman" w:cs="Times New Roman"/>
          <w:sz w:val="24"/>
          <w:szCs w:val="24"/>
          <w:lang w:eastAsia="id-ID"/>
        </w:rPr>
        <w:t xml:space="preserve"> Amerika Serikat dan </w:t>
      </w:r>
      <w:r w:rsidRPr="001459CF">
        <w:rPr>
          <w:rFonts w:ascii="Times New Roman" w:hAnsi="Times New Roman" w:cs="Times New Roman"/>
          <w:i/>
          <w:iCs/>
          <w:sz w:val="24"/>
          <w:szCs w:val="24"/>
          <w:lang w:eastAsia="id-ID"/>
        </w:rPr>
        <w:t xml:space="preserve">Declaration des droit de I’homme et du citoyen </w:t>
      </w:r>
      <w:r w:rsidRPr="001459CF">
        <w:rPr>
          <w:rFonts w:ascii="Times New Roman" w:hAnsi="Times New Roman" w:cs="Times New Roman"/>
          <w:sz w:val="24"/>
          <w:szCs w:val="24"/>
          <w:lang w:eastAsia="id-ID"/>
        </w:rPr>
        <w:t>di Perancis, maka ia akan mempunyai kedudukan yang lebih tinggi dari UUD. Piagam tersebutakan bersifat subjektif yang harus dihormati oleh Negara, dan tidak akan terpengaruh dengan adanya perubahan terhadap UUD.</w:t>
      </w:r>
      <w:bookmarkStart w:id="2" w:name="_ftnref13"/>
      <w:r w:rsidRPr="001459CF">
        <w:rPr>
          <w:rFonts w:ascii="Times New Roman" w:hAnsi="Times New Roman" w:cs="Times New Roman"/>
          <w:sz w:val="24"/>
          <w:szCs w:val="24"/>
          <w:lang w:eastAsia="id-ID"/>
        </w:rPr>
        <w:fldChar w:fldCharType="begin"/>
      </w:r>
      <w:r w:rsidRPr="001459CF">
        <w:rPr>
          <w:rFonts w:ascii="Times New Roman" w:hAnsi="Times New Roman" w:cs="Times New Roman"/>
          <w:sz w:val="24"/>
          <w:szCs w:val="24"/>
          <w:lang w:eastAsia="id-ID"/>
        </w:rPr>
        <w:instrText xml:space="preserve"> HYPERLINK "file:///F:\\Dataku\\MENUJU%20SISTEM%20HUKUM%20NASIONAL%20DISABILITAS.docx" \l "_ftn13" \o "" </w:instrText>
      </w:r>
      <w:r w:rsidRPr="001459CF">
        <w:rPr>
          <w:rFonts w:ascii="Times New Roman" w:hAnsi="Times New Roman" w:cs="Times New Roman"/>
          <w:sz w:val="24"/>
          <w:szCs w:val="24"/>
          <w:lang w:eastAsia="id-ID"/>
        </w:rPr>
        <w:fldChar w:fldCharType="separate"/>
      </w:r>
      <w:r w:rsidRPr="001459CF">
        <w:rPr>
          <w:rFonts w:ascii="Times New Roman" w:hAnsi="Times New Roman" w:cs="Times New Roman"/>
          <w:color w:val="000000"/>
          <w:sz w:val="24"/>
          <w:szCs w:val="24"/>
          <w:u w:val="single"/>
          <w:lang w:eastAsia="id-ID"/>
        </w:rPr>
        <w:t>[13]</w:t>
      </w:r>
      <w:r w:rsidRPr="001459CF">
        <w:rPr>
          <w:rFonts w:ascii="Times New Roman" w:hAnsi="Times New Roman" w:cs="Times New Roman"/>
          <w:sz w:val="24"/>
          <w:szCs w:val="24"/>
          <w:lang w:eastAsia="id-ID"/>
        </w:rPr>
        <w:fldChar w:fldCharType="end"/>
      </w:r>
      <w:bookmarkEnd w:id="2"/>
      <w:r w:rsidRPr="001459CF">
        <w:rPr>
          <w:rFonts w:ascii="Times New Roman" w:hAnsi="Times New Roman" w:cs="Times New Roman"/>
          <w:sz w:val="24"/>
          <w:szCs w:val="24"/>
          <w:lang w:eastAsia="id-ID"/>
        </w:rPr>
        <w:t xml:space="preserve"> Seandainya hak-hak asasi itu ditempatkan dalam Pasal-pasal UUD, maka kemungkinan besar pasal-pasal tentang HAM itu akan berubah. Menempatkan HAM dalam Undang-Undang biasa, jelas tidak menjamin kepastian bahwa ia tidak akan berubah.</w:t>
      </w:r>
    </w:p>
    <w:p w:rsidR="007B4DAE" w:rsidRDefault="001459CF" w:rsidP="00867F44">
      <w:pPr>
        <w:pStyle w:val="NoSpacing"/>
        <w:spacing w:line="360" w:lineRule="auto"/>
        <w:ind w:left="426" w:firstLine="283"/>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Kembali kepada masalah aksesibilitasi, aksesibilitasi merupakan hal penting dalam mewujudkan kesamaan kesempatan dalam segala sapek kehidupan dan penghidupan. Aksesibilitasi adalah kemudahan yang disediakan bagi penyandang cacat guna mewujudkan kesamaan kesempatan dalam aspek kehidupan dan penghidupan. Jaminan </w:t>
      </w:r>
      <w:r w:rsidRPr="001459CF">
        <w:rPr>
          <w:rFonts w:ascii="Times New Roman" w:hAnsi="Times New Roman" w:cs="Times New Roman"/>
          <w:sz w:val="24"/>
          <w:szCs w:val="24"/>
          <w:lang w:eastAsia="id-ID"/>
        </w:rPr>
        <w:lastRenderedPageBreak/>
        <w:t>atas aksesibilitasi bagi penyandang cacat tercantum dalam UU No. 39 Tahun 1999 tentang HAM, antara lain ada dalam Pasal 41, 42, dan 54.</w:t>
      </w:r>
    </w:p>
    <w:p w:rsidR="001459CF" w:rsidRPr="001459CF" w:rsidRDefault="001459CF" w:rsidP="007B4DAE">
      <w:pPr>
        <w:pStyle w:val="NoSpacing"/>
        <w:spacing w:line="360" w:lineRule="auto"/>
        <w:ind w:firstLine="426"/>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Pasal 41 :</w:t>
      </w:r>
    </w:p>
    <w:p w:rsidR="007B4DAE" w:rsidRDefault="001459CF" w:rsidP="007B4DAE">
      <w:pPr>
        <w:pStyle w:val="NoSpacing"/>
        <w:numPr>
          <w:ilvl w:val="0"/>
          <w:numId w:val="7"/>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Setiap warga negara berhak atas jaminan social yang dibutuhkan untuk hidup layak serta untuk perkembangan pribadinya secara utuh.</w:t>
      </w:r>
    </w:p>
    <w:p w:rsidR="001459CF" w:rsidRPr="001459CF" w:rsidRDefault="001459CF" w:rsidP="007B4DAE">
      <w:pPr>
        <w:pStyle w:val="NoSpacing"/>
        <w:numPr>
          <w:ilvl w:val="0"/>
          <w:numId w:val="7"/>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Setiap penyandang cacat, orang yang berusia lanjut, wanita hamil, dan anak-anak, berhak memperoleh kemudahan dan perlakukan khusus.</w:t>
      </w:r>
    </w:p>
    <w:p w:rsidR="001459CF" w:rsidRPr="001459CF" w:rsidRDefault="001459CF" w:rsidP="007B4DAE">
      <w:pPr>
        <w:pStyle w:val="NoSpacing"/>
        <w:spacing w:line="360" w:lineRule="auto"/>
        <w:ind w:firstLine="426"/>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Pasal 42 :</w:t>
      </w:r>
    </w:p>
    <w:p w:rsidR="001459CF" w:rsidRPr="001459CF" w:rsidRDefault="007B4DAE" w:rsidP="007B4DAE">
      <w:pPr>
        <w:pStyle w:val="NoSpacing"/>
        <w:spacing w:line="360" w:lineRule="auto"/>
        <w:ind w:left="426"/>
        <w:jc w:val="both"/>
        <w:rPr>
          <w:rFonts w:ascii="Times New Roman" w:hAnsi="Times New Roman" w:cs="Times New Roman"/>
          <w:sz w:val="24"/>
          <w:szCs w:val="24"/>
          <w:lang w:eastAsia="id-ID"/>
        </w:rPr>
      </w:pPr>
      <w:r>
        <w:rPr>
          <w:rFonts w:ascii="Times New Roman" w:hAnsi="Times New Roman" w:cs="Times New Roman"/>
          <w:sz w:val="24"/>
          <w:szCs w:val="24"/>
          <w:lang w:eastAsia="id-ID"/>
        </w:rPr>
        <w:t>“</w:t>
      </w:r>
      <w:r w:rsidR="001459CF" w:rsidRPr="001459CF">
        <w:rPr>
          <w:rFonts w:ascii="Times New Roman" w:hAnsi="Times New Roman" w:cs="Times New Roman"/>
          <w:sz w:val="24"/>
          <w:szCs w:val="24"/>
          <w:lang w:eastAsia="id-ID"/>
        </w:rPr>
        <w:t>Setiap warga negara yang berusia lanjut, cacat fisik dan atau cacat mental berhak memperoleh perawatan, pendidikan, pelatihan, dan bantuan khusus atau biaya negara, untuk menjamin kehidupan yang layak sesuai dengan martabat kemanusiaannya, meningkatkan rasa percaya diri, dan kemampuan berpartisipasi dalam kehidupan bermasyarakat, berbangsa, dan bernegara. “</w:t>
      </w:r>
    </w:p>
    <w:p w:rsidR="001459CF" w:rsidRPr="001459CF" w:rsidRDefault="001459CF" w:rsidP="007B4DAE">
      <w:pPr>
        <w:pStyle w:val="NoSpacing"/>
        <w:spacing w:line="360" w:lineRule="auto"/>
        <w:ind w:firstLine="426"/>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Pasal 54 :</w:t>
      </w:r>
    </w:p>
    <w:p w:rsidR="007B4DAE" w:rsidRDefault="007B4DAE" w:rsidP="00867F44">
      <w:pPr>
        <w:pStyle w:val="NoSpacing"/>
        <w:spacing w:line="360" w:lineRule="auto"/>
        <w:ind w:left="426"/>
        <w:jc w:val="both"/>
        <w:rPr>
          <w:rFonts w:ascii="Times New Roman" w:hAnsi="Times New Roman" w:cs="Times New Roman"/>
          <w:sz w:val="24"/>
          <w:szCs w:val="24"/>
          <w:lang w:eastAsia="id-ID"/>
        </w:rPr>
      </w:pPr>
      <w:r>
        <w:rPr>
          <w:rFonts w:ascii="Times New Roman" w:hAnsi="Times New Roman" w:cs="Times New Roman"/>
          <w:sz w:val="24"/>
          <w:szCs w:val="24"/>
          <w:lang w:eastAsia="id-ID"/>
        </w:rPr>
        <w:t>“</w:t>
      </w:r>
      <w:r w:rsidR="001459CF" w:rsidRPr="001459CF">
        <w:rPr>
          <w:rFonts w:ascii="Times New Roman" w:hAnsi="Times New Roman" w:cs="Times New Roman"/>
          <w:sz w:val="24"/>
          <w:szCs w:val="24"/>
          <w:lang w:eastAsia="id-ID"/>
        </w:rPr>
        <w:t>Setiap anak yang cacat fisik dan atau mental berhak memperoleh perawatan, pendidikan, pelatihan, dan bantuan khusus atau biaya negara, untuk menjamin kehidupannya sesuai dengan martabat kemanusiaan, meningkatkan rasa percaya diri, dan kemampuan berpartisipasi dalam kehidupan bermasyara</w:t>
      </w:r>
      <w:r>
        <w:rPr>
          <w:rFonts w:ascii="Times New Roman" w:hAnsi="Times New Roman" w:cs="Times New Roman"/>
          <w:sz w:val="24"/>
          <w:szCs w:val="24"/>
          <w:lang w:eastAsia="id-ID"/>
        </w:rPr>
        <w:t>kat, berbangsa, dan bernegara”</w:t>
      </w:r>
      <w:r w:rsidR="00867F44">
        <w:rPr>
          <w:rFonts w:ascii="Times New Roman" w:hAnsi="Times New Roman" w:cs="Times New Roman"/>
          <w:sz w:val="24"/>
          <w:szCs w:val="24"/>
          <w:lang w:eastAsia="id-ID"/>
        </w:rPr>
        <w:t>.</w:t>
      </w:r>
    </w:p>
    <w:p w:rsidR="001459CF" w:rsidRPr="001459CF" w:rsidRDefault="001459CF" w:rsidP="00867F44">
      <w:pPr>
        <w:pStyle w:val="NoSpacing"/>
        <w:spacing w:line="360" w:lineRule="auto"/>
        <w:ind w:left="426" w:firstLine="294"/>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Dalam Pasal-Pasal diatas disebutkan bahwa anak yang cacat fisik atau mental berhak mendapatkan biaya negara untuk menjamin kehidupan yang layak sesuai HAM. Dalam perkembangannya, campur tangan negara dalam bidang ekonomi, social untuk meningkatkan taraf hidup rakyatnya kembali diterima. Dari kedua konsep negara hukum ( </w:t>
      </w:r>
      <w:r w:rsidRPr="001459CF">
        <w:rPr>
          <w:rFonts w:ascii="Times New Roman" w:hAnsi="Times New Roman" w:cs="Times New Roman"/>
          <w:i/>
          <w:iCs/>
          <w:sz w:val="24"/>
          <w:szCs w:val="24"/>
          <w:lang w:eastAsia="id-ID"/>
        </w:rPr>
        <w:t>Eropa Kontinental dan Anglo Saxon</w:t>
      </w:r>
      <w:r w:rsidRPr="001459CF">
        <w:rPr>
          <w:rFonts w:ascii="Times New Roman" w:hAnsi="Times New Roman" w:cs="Times New Roman"/>
          <w:sz w:val="24"/>
          <w:szCs w:val="24"/>
          <w:lang w:eastAsia="id-ID"/>
        </w:rPr>
        <w:t xml:space="preserve"> ), dapat disepaka</w:t>
      </w:r>
      <w:bookmarkStart w:id="3" w:name="_ftnref15"/>
      <w:r w:rsidR="007B4DAE">
        <w:rPr>
          <w:rFonts w:ascii="Times New Roman" w:hAnsi="Times New Roman" w:cs="Times New Roman"/>
          <w:sz w:val="24"/>
          <w:szCs w:val="24"/>
          <w:lang w:eastAsia="id-ID"/>
        </w:rPr>
        <w:t xml:space="preserve">ti prinsip negara hukum, yaitu </w:t>
      </w:r>
      <w:bookmarkEnd w:id="3"/>
      <w:r w:rsidR="007B4DAE">
        <w:rPr>
          <w:rFonts w:ascii="Times New Roman" w:hAnsi="Times New Roman" w:cs="Times New Roman"/>
          <w:color w:val="000000"/>
          <w:sz w:val="24"/>
          <w:szCs w:val="24"/>
          <w:u w:val="single"/>
          <w:lang w:eastAsia="id-ID"/>
        </w:rPr>
        <w:t xml:space="preserve">: </w:t>
      </w:r>
      <w:r w:rsidRPr="001459CF">
        <w:rPr>
          <w:rFonts w:ascii="Times New Roman" w:hAnsi="Times New Roman" w:cs="Times New Roman"/>
          <w:sz w:val="24"/>
          <w:szCs w:val="24"/>
          <w:lang w:eastAsia="id-ID"/>
        </w:rPr>
        <w:t>Pengakuan dan perlindungan HAM.</w:t>
      </w:r>
    </w:p>
    <w:p w:rsidR="007B4DAE" w:rsidRDefault="001459CF" w:rsidP="007B4DAE">
      <w:pPr>
        <w:pStyle w:val="NoSpacing"/>
        <w:numPr>
          <w:ilvl w:val="0"/>
          <w:numId w:val="8"/>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Peradilan yang bebas dari pengaruh sesuatu kekuasaan atau kekuatan lain dan tidak memihak. </w:t>
      </w:r>
    </w:p>
    <w:p w:rsidR="001459CF" w:rsidRPr="001459CF" w:rsidRDefault="001459CF" w:rsidP="007B4DAE">
      <w:pPr>
        <w:pStyle w:val="NoSpacing"/>
        <w:numPr>
          <w:ilvl w:val="0"/>
          <w:numId w:val="8"/>
        </w:numPr>
        <w:spacing w:line="360" w:lineRule="auto"/>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Legalitas dalam arti hukum dalam segala bentuknya.</w:t>
      </w:r>
    </w:p>
    <w:p w:rsidR="001459CF" w:rsidRPr="001459CF" w:rsidRDefault="001459CF" w:rsidP="007B4DAE">
      <w:pPr>
        <w:pStyle w:val="NoSpacing"/>
        <w:spacing w:line="360" w:lineRule="auto"/>
        <w:ind w:left="360"/>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Jaminan utama terhadap dianutnya negara hukum tersebut diletakkan dalan suatu Konstitusi atau UUD yang fungsi utamanya membatasi kekuasaan pemerintah sedemikian rupa sehingga penyelenggaraan kekuasaan tidak bersifat sewenang-wenang. Dengan demikian, hak-hak warga negara terlindungi.</w:t>
      </w:r>
    </w:p>
    <w:p w:rsidR="001459CF" w:rsidRPr="001459CF" w:rsidRDefault="001459CF" w:rsidP="007B4DAE">
      <w:pPr>
        <w:pStyle w:val="NoSpacing"/>
        <w:spacing w:line="360" w:lineRule="auto"/>
        <w:ind w:left="360" w:firstLine="360"/>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 xml:space="preserve">Konstitusi atau UUD tersebut mengatur jaminan terhadap hak-hak rakyat ( termasuk didalamnya partisipasi rakyat dalam pemerintahan ) dan pembatasan terhadap kekuasaan pemerintah agar kekuasaan yang dipegangnya tidak disalahgunakan. Pengaturan tersebut </w:t>
      </w:r>
      <w:r w:rsidRPr="001459CF">
        <w:rPr>
          <w:rFonts w:ascii="Times New Roman" w:hAnsi="Times New Roman" w:cs="Times New Roman"/>
          <w:sz w:val="24"/>
          <w:szCs w:val="24"/>
          <w:lang w:eastAsia="id-ID"/>
        </w:rPr>
        <w:lastRenderedPageBreak/>
        <w:t>sering disebut sebagai pembatasan atau pembagian kekuasaan dan perumusan hak – hak asasi rakyat menghubungkan konsep negara hukum dan konsep demokrasi.</w:t>
      </w:r>
      <w:r w:rsidR="007B4DAE" w:rsidRPr="001459CF">
        <w:rPr>
          <w:rFonts w:ascii="Times New Roman" w:hAnsi="Times New Roman" w:cs="Times New Roman"/>
          <w:sz w:val="24"/>
          <w:szCs w:val="24"/>
          <w:lang w:eastAsia="id-ID"/>
        </w:rPr>
        <w:t xml:space="preserve"> </w:t>
      </w:r>
    </w:p>
    <w:p w:rsidR="001459CF" w:rsidRPr="001459CF" w:rsidRDefault="001459CF" w:rsidP="007B4DAE">
      <w:pPr>
        <w:pStyle w:val="NoSpacing"/>
        <w:spacing w:line="360" w:lineRule="auto"/>
        <w:ind w:left="360" w:firstLine="360"/>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Maka dari itu, Negara wajib melindungi HAM warga negaranya dan melegalkannya melalui instrument-instrumen hukum mulai dari yang tertinggi ( UUD ) hingga yang paling rendah ( Peraturan Desa ). Termasuk negara wajib melindungi HAM anak-anak cacat untuk dapat hidup layak seperti warganegara lainnya.</w:t>
      </w:r>
    </w:p>
    <w:p w:rsidR="001459CF" w:rsidRPr="001459CF" w:rsidRDefault="001459CF" w:rsidP="007B4DAE">
      <w:pPr>
        <w:pStyle w:val="NoSpacing"/>
        <w:spacing w:line="360" w:lineRule="auto"/>
        <w:ind w:firstLine="360"/>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Pasal 71 UU Nomor 39 Tahun 1999, mengatakan :</w:t>
      </w:r>
    </w:p>
    <w:p w:rsidR="001459CF" w:rsidRPr="001459CF" w:rsidRDefault="007B4DAE" w:rsidP="007B4DAE">
      <w:pPr>
        <w:pStyle w:val="NoSpacing"/>
        <w:spacing w:line="360" w:lineRule="auto"/>
        <w:ind w:left="360"/>
        <w:jc w:val="both"/>
        <w:rPr>
          <w:rFonts w:ascii="Times New Roman" w:hAnsi="Times New Roman" w:cs="Times New Roman"/>
          <w:sz w:val="24"/>
          <w:szCs w:val="24"/>
          <w:lang w:eastAsia="id-ID"/>
        </w:rPr>
      </w:pPr>
      <w:r>
        <w:rPr>
          <w:rFonts w:ascii="Times New Roman" w:hAnsi="Times New Roman" w:cs="Times New Roman"/>
          <w:sz w:val="24"/>
          <w:szCs w:val="24"/>
          <w:lang w:eastAsia="id-ID"/>
        </w:rPr>
        <w:t>“</w:t>
      </w:r>
      <w:r w:rsidR="001459CF" w:rsidRPr="001459CF">
        <w:rPr>
          <w:rFonts w:ascii="Times New Roman" w:hAnsi="Times New Roman" w:cs="Times New Roman"/>
          <w:sz w:val="24"/>
          <w:szCs w:val="24"/>
          <w:lang w:eastAsia="id-ID"/>
        </w:rPr>
        <w:t>Pemerintah wajib dan bertanggungjwab menghormati, melindungi, menegakkan dan m</w:t>
      </w:r>
      <w:r>
        <w:rPr>
          <w:rFonts w:ascii="Times New Roman" w:hAnsi="Times New Roman" w:cs="Times New Roman"/>
          <w:sz w:val="24"/>
          <w:szCs w:val="24"/>
          <w:lang w:eastAsia="id-ID"/>
        </w:rPr>
        <w:t>emajukan HAM</w:t>
      </w:r>
      <w:r w:rsidR="001459CF" w:rsidRPr="001459CF">
        <w:rPr>
          <w:rFonts w:ascii="Times New Roman" w:hAnsi="Times New Roman" w:cs="Times New Roman"/>
          <w:sz w:val="24"/>
          <w:szCs w:val="24"/>
          <w:lang w:eastAsia="id-ID"/>
        </w:rPr>
        <w:t>“</w:t>
      </w:r>
    </w:p>
    <w:p w:rsidR="001459CF" w:rsidRPr="001459CF" w:rsidRDefault="001459CF" w:rsidP="007B4DAE">
      <w:pPr>
        <w:pStyle w:val="NoSpacing"/>
        <w:spacing w:line="360" w:lineRule="auto"/>
        <w:ind w:left="360" w:firstLine="420"/>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Pemerintah harus menghormati berarti tidak melanggar HAM. Melindungi berarti menjaga agar HAM tidak dilanggar orang. Menegakkan berarti melakukan penghukuman atas orang-orang yang melakukan pelanggaran HAM, dengan mengadili pelakunya dan penjatuhan hukuman sesuai UU yang berlaku. Memajukan berarti melakukan upaya atau tindakan agar penghormatan HAM semakin baik.</w:t>
      </w:r>
      <w:r w:rsidR="007B4DAE" w:rsidRPr="001459CF">
        <w:rPr>
          <w:rFonts w:ascii="Times New Roman" w:hAnsi="Times New Roman" w:cs="Times New Roman"/>
          <w:sz w:val="24"/>
          <w:szCs w:val="24"/>
          <w:lang w:eastAsia="id-ID"/>
        </w:rPr>
        <w:t xml:space="preserve"> </w:t>
      </w:r>
    </w:p>
    <w:p w:rsidR="001459CF" w:rsidRPr="001459CF" w:rsidRDefault="001459CF" w:rsidP="007B4DAE">
      <w:pPr>
        <w:pStyle w:val="NoSpacing"/>
        <w:spacing w:line="360" w:lineRule="auto"/>
        <w:ind w:left="360" w:firstLine="420"/>
        <w:jc w:val="both"/>
        <w:rPr>
          <w:rFonts w:ascii="Times New Roman" w:hAnsi="Times New Roman" w:cs="Times New Roman"/>
          <w:sz w:val="24"/>
          <w:szCs w:val="24"/>
          <w:lang w:eastAsia="id-ID"/>
        </w:rPr>
      </w:pPr>
      <w:r w:rsidRPr="001459CF">
        <w:rPr>
          <w:rFonts w:ascii="Times New Roman" w:hAnsi="Times New Roman" w:cs="Times New Roman"/>
          <w:sz w:val="24"/>
          <w:szCs w:val="24"/>
          <w:lang w:eastAsia="id-ID"/>
        </w:rPr>
        <w:t>Kewajiban dan tanggungjawab pemerintah ( Pasal 72 UU No 39/2009 ), meliputi langkah implementasi yang efektif dalam bidang hukum, politik, ekonomi, social, budaya, pertahanan keamanan negara, dan bidang lain.</w:t>
      </w:r>
    </w:p>
    <w:p w:rsidR="00E214CC" w:rsidRDefault="00E214CC" w:rsidP="001459CF">
      <w:pPr>
        <w:pStyle w:val="NoSpacing"/>
        <w:spacing w:line="360" w:lineRule="auto"/>
        <w:jc w:val="both"/>
        <w:rPr>
          <w:rFonts w:ascii="Times New Roman" w:hAnsi="Times New Roman" w:cs="Times New Roman"/>
          <w:sz w:val="24"/>
          <w:szCs w:val="24"/>
        </w:rPr>
      </w:pPr>
    </w:p>
    <w:p w:rsidR="007443CA" w:rsidRDefault="007443CA" w:rsidP="007B4DAE">
      <w:pPr>
        <w:pStyle w:val="NoSpacing"/>
        <w:numPr>
          <w:ilvl w:val="0"/>
          <w:numId w:val="3"/>
        </w:numPr>
        <w:spacing w:line="360" w:lineRule="auto"/>
        <w:ind w:left="426" w:hanging="426"/>
        <w:jc w:val="both"/>
        <w:rPr>
          <w:rFonts w:ascii="Times New Roman" w:hAnsi="Times New Roman" w:cs="Times New Roman"/>
          <w:b/>
          <w:sz w:val="24"/>
          <w:szCs w:val="24"/>
          <w:lang w:eastAsia="id-ID"/>
        </w:rPr>
      </w:pPr>
      <w:r w:rsidRPr="007443CA">
        <w:rPr>
          <w:rFonts w:ascii="Times New Roman" w:hAnsi="Times New Roman" w:cs="Times New Roman"/>
          <w:b/>
          <w:sz w:val="24"/>
          <w:szCs w:val="24"/>
          <w:lang w:eastAsia="id-ID"/>
        </w:rPr>
        <w:t>Perlindungan Hukum Bagi Penyandang Cacat Dalam Peraturan Perundang-Undangan Indonesia</w:t>
      </w:r>
    </w:p>
    <w:p w:rsidR="007443CA" w:rsidRDefault="007B4DAE" w:rsidP="007443CA">
      <w:pPr>
        <w:pStyle w:val="NoSpacing"/>
        <w:spacing w:line="360" w:lineRule="auto"/>
        <w:ind w:left="426" w:firstLine="294"/>
        <w:jc w:val="both"/>
        <w:rPr>
          <w:rFonts w:ascii="Times New Roman" w:hAnsi="Times New Roman" w:cs="Times New Roman"/>
          <w:b/>
          <w:sz w:val="24"/>
          <w:szCs w:val="24"/>
          <w:lang w:eastAsia="id-ID"/>
        </w:rPr>
      </w:pPr>
      <w:r w:rsidRPr="007443CA">
        <w:rPr>
          <w:rFonts w:ascii="Times New Roman" w:hAnsi="Times New Roman" w:cs="Times New Roman"/>
          <w:sz w:val="24"/>
          <w:szCs w:val="24"/>
          <w:lang w:eastAsia="id-ID"/>
        </w:rPr>
        <w:t>Negara Indonesia adalah negara hukum</w:t>
      </w:r>
      <w:r w:rsidR="007443CA">
        <w:rPr>
          <w:rFonts w:ascii="Times New Roman" w:hAnsi="Times New Roman" w:cs="Times New Roman"/>
          <w:sz w:val="24"/>
          <w:szCs w:val="24"/>
          <w:lang w:eastAsia="id-ID"/>
        </w:rPr>
        <w:t xml:space="preserve">. </w:t>
      </w:r>
      <w:r w:rsidRPr="007443CA">
        <w:rPr>
          <w:rFonts w:ascii="Times New Roman" w:hAnsi="Times New Roman" w:cs="Times New Roman"/>
          <w:sz w:val="24"/>
          <w:szCs w:val="24"/>
          <w:lang w:eastAsia="id-ID"/>
        </w:rPr>
        <w:t>Penegasan negara hukum dalam UUD 1945 ini menjelaskan bahwa negara Indonesia bukanlah negara kekuasaan yang orientasinya sekedar politik. Negara harus menjamin hukum sebagai kekuatan yang suprematif demi terwujudnya keadilan sosial. Hukum harus dapat mengatur keterjaminan perlindungan (</w:t>
      </w:r>
      <w:r w:rsidRPr="007443CA">
        <w:rPr>
          <w:rFonts w:ascii="Times New Roman" w:hAnsi="Times New Roman" w:cs="Times New Roman"/>
          <w:i/>
          <w:iCs/>
          <w:sz w:val="24"/>
          <w:szCs w:val="24"/>
          <w:lang w:eastAsia="id-ID"/>
        </w:rPr>
        <w:t>to protect),</w:t>
      </w:r>
      <w:r w:rsidRPr="007443CA">
        <w:rPr>
          <w:rFonts w:ascii="Times New Roman" w:hAnsi="Times New Roman" w:cs="Times New Roman"/>
          <w:sz w:val="24"/>
          <w:szCs w:val="24"/>
          <w:lang w:eastAsia="id-ID"/>
        </w:rPr>
        <w:t xml:space="preserve">  penghormatan </w:t>
      </w:r>
      <w:r w:rsidRPr="007443CA">
        <w:rPr>
          <w:rFonts w:ascii="Times New Roman" w:hAnsi="Times New Roman" w:cs="Times New Roman"/>
          <w:i/>
          <w:iCs/>
          <w:sz w:val="24"/>
          <w:szCs w:val="24"/>
          <w:lang w:eastAsia="id-ID"/>
        </w:rPr>
        <w:t>(to respect)</w:t>
      </w:r>
      <w:r w:rsidRPr="007443CA">
        <w:rPr>
          <w:rFonts w:ascii="Times New Roman" w:hAnsi="Times New Roman" w:cs="Times New Roman"/>
          <w:sz w:val="24"/>
          <w:szCs w:val="24"/>
          <w:lang w:eastAsia="id-ID"/>
        </w:rPr>
        <w:t xml:space="preserve"> dan pemenuhan </w:t>
      </w:r>
      <w:r w:rsidRPr="007443CA">
        <w:rPr>
          <w:rFonts w:ascii="Times New Roman" w:hAnsi="Times New Roman" w:cs="Times New Roman"/>
          <w:i/>
          <w:iCs/>
          <w:sz w:val="24"/>
          <w:szCs w:val="24"/>
          <w:lang w:eastAsia="id-ID"/>
        </w:rPr>
        <w:t>(to fullfil)</w:t>
      </w:r>
      <w:r w:rsidRPr="007443CA">
        <w:rPr>
          <w:rFonts w:ascii="Times New Roman" w:hAnsi="Times New Roman" w:cs="Times New Roman"/>
          <w:sz w:val="24"/>
          <w:szCs w:val="24"/>
          <w:lang w:eastAsia="id-ID"/>
        </w:rPr>
        <w:t xml:space="preserve"> hak-hak setiap warganegara tanpa diskriminatif. Hukum sangat fundamental karena pada diri hukum terkonstruksi kepatuhan sosial, kesahihan otoritas dan sanksi bagi yang melanggarnya.</w:t>
      </w:r>
    </w:p>
    <w:p w:rsidR="007443CA" w:rsidRDefault="007B4DAE" w:rsidP="007443CA">
      <w:pPr>
        <w:pStyle w:val="NoSpacing"/>
        <w:spacing w:line="360" w:lineRule="auto"/>
        <w:ind w:left="426" w:firstLine="294"/>
        <w:jc w:val="both"/>
        <w:rPr>
          <w:rFonts w:ascii="Times New Roman" w:hAnsi="Times New Roman" w:cs="Times New Roman"/>
          <w:b/>
          <w:sz w:val="24"/>
          <w:szCs w:val="24"/>
          <w:lang w:eastAsia="id-ID"/>
        </w:rPr>
      </w:pPr>
      <w:r w:rsidRPr="007B4DAE">
        <w:rPr>
          <w:rFonts w:ascii="Times New Roman" w:hAnsi="Times New Roman" w:cs="Times New Roman"/>
          <w:sz w:val="24"/>
          <w:szCs w:val="24"/>
          <w:lang w:eastAsia="id-ID"/>
        </w:rPr>
        <w:t>Strategisnya posisi hukum sebagai pengendali dan mengarahkan kehidupan sosial, keberadaannya menjadi tumpuan suksesnya satu pembangunan yang diterapkan dalam satu negara. Apalagi negara seperti Indonesia yang tergolong sebagai negara berkembang dan menghadapi kekuatan raksasa industrialisme yang tidak sedikit melahirkan korban, baik karena merupakan pekerja industri dan atau dampak keberadaan industri yang seringkali menyingkirkan penduduk asli dan atau dampak rusaknya sumber daya alam.</w:t>
      </w:r>
      <w:r w:rsidR="007443CA" w:rsidRPr="007443CA">
        <w:rPr>
          <w:rFonts w:ascii="Times New Roman" w:hAnsi="Times New Roman" w:cs="Times New Roman"/>
          <w:b/>
          <w:sz w:val="24"/>
          <w:szCs w:val="24"/>
          <w:lang w:eastAsia="id-ID"/>
        </w:rPr>
        <w:t xml:space="preserve"> </w:t>
      </w:r>
    </w:p>
    <w:p w:rsidR="007443CA" w:rsidRDefault="007B4DAE" w:rsidP="007443CA">
      <w:pPr>
        <w:pStyle w:val="NoSpacing"/>
        <w:spacing w:line="360" w:lineRule="auto"/>
        <w:ind w:left="426" w:firstLine="294"/>
        <w:jc w:val="both"/>
        <w:rPr>
          <w:rFonts w:ascii="Times New Roman" w:hAnsi="Times New Roman" w:cs="Times New Roman"/>
          <w:b/>
          <w:sz w:val="24"/>
          <w:szCs w:val="24"/>
          <w:lang w:eastAsia="id-ID"/>
        </w:rPr>
      </w:pPr>
      <w:r w:rsidRPr="007B4DAE">
        <w:rPr>
          <w:rFonts w:ascii="Times New Roman" w:hAnsi="Times New Roman" w:cs="Times New Roman"/>
          <w:sz w:val="24"/>
          <w:szCs w:val="24"/>
          <w:lang w:eastAsia="id-ID"/>
        </w:rPr>
        <w:lastRenderedPageBreak/>
        <w:t>Karl Marx mengatakan bahwa keberadaan kelas pekerja awalnya lahir dari sistem kapitalisme yang sangat terbatas di era Dunia Kuno, kemudian berlanjut dengan sistem feodalisme di zaman pertengahan, kemudian berlajut lagi dengan era Industrialisme yang diawali revolusi borjuis sekitar akhir abad 18. Industrialisme disebut beberapa pengamat sosial sebagai puncak kapitalisme kontemporer. Dimana strata sosial akan terbangun menjadi dua kutub yaitu kelas borjuis dan kelas proletariat. Kelas borjuis dengan kekuatan produksi, jaringan dan akumulasi modal yang dimilikinya akan mempermudah perampasan hak-hak milik rakyat termasuk hak yang fundamentalnya yaitu tanah. Pada akhirnya rakyat akan tergantung pada satu satu sumber penghidupan yaitu menjadi pekerja di dunia industri.</w:t>
      </w:r>
      <w:r w:rsidR="007443CA" w:rsidRPr="007443CA">
        <w:rPr>
          <w:rFonts w:ascii="Times New Roman" w:hAnsi="Times New Roman" w:cs="Times New Roman"/>
          <w:b/>
          <w:sz w:val="24"/>
          <w:szCs w:val="24"/>
          <w:lang w:eastAsia="id-ID"/>
        </w:rPr>
        <w:t xml:space="preserve"> </w:t>
      </w:r>
    </w:p>
    <w:p w:rsidR="007443CA" w:rsidRDefault="007B4DAE" w:rsidP="007443CA">
      <w:pPr>
        <w:pStyle w:val="NoSpacing"/>
        <w:spacing w:line="360" w:lineRule="auto"/>
        <w:ind w:left="426" w:firstLine="294"/>
        <w:jc w:val="both"/>
        <w:rPr>
          <w:rFonts w:ascii="Times New Roman" w:hAnsi="Times New Roman" w:cs="Times New Roman"/>
          <w:b/>
          <w:sz w:val="24"/>
          <w:szCs w:val="24"/>
          <w:lang w:eastAsia="id-ID"/>
        </w:rPr>
      </w:pPr>
      <w:r w:rsidRPr="007B4DAE">
        <w:rPr>
          <w:rFonts w:ascii="Times New Roman" w:hAnsi="Times New Roman" w:cs="Times New Roman"/>
          <w:sz w:val="24"/>
          <w:szCs w:val="24"/>
          <w:lang w:eastAsia="id-ID"/>
        </w:rPr>
        <w:t xml:space="preserve">Dalam teori pembangunan, era industrialisme acapkali sering diposisikan sebagai era transisional menuju negara kesejahteraan </w:t>
      </w:r>
      <w:r w:rsidRPr="007B4DAE">
        <w:rPr>
          <w:rFonts w:ascii="Times New Roman" w:hAnsi="Times New Roman" w:cs="Times New Roman"/>
          <w:i/>
          <w:iCs/>
          <w:sz w:val="24"/>
          <w:szCs w:val="24"/>
          <w:lang w:eastAsia="id-ID"/>
        </w:rPr>
        <w:t>(welfare state).</w:t>
      </w:r>
      <w:r w:rsidRPr="007B4DAE">
        <w:rPr>
          <w:rFonts w:ascii="Times New Roman" w:hAnsi="Times New Roman" w:cs="Times New Roman"/>
          <w:sz w:val="24"/>
          <w:szCs w:val="24"/>
          <w:lang w:eastAsia="id-ID"/>
        </w:rPr>
        <w:t xml:space="preserve"> Erman Rajagukguk mengatakan pembangunan suatu bangsa sedikitnya akan melalui tiga tingkatan, yaitu tingkat mencapai persatuan dan kesatuan nasional </w:t>
      </w:r>
      <w:r w:rsidRPr="007B4DAE">
        <w:rPr>
          <w:rFonts w:ascii="Times New Roman" w:hAnsi="Times New Roman" w:cs="Times New Roman"/>
          <w:i/>
          <w:iCs/>
          <w:sz w:val="24"/>
          <w:szCs w:val="24"/>
          <w:lang w:eastAsia="id-ID"/>
        </w:rPr>
        <w:t>(unifikasi),</w:t>
      </w:r>
      <w:r w:rsidRPr="007B4DAE">
        <w:rPr>
          <w:rFonts w:ascii="Times New Roman" w:hAnsi="Times New Roman" w:cs="Times New Roman"/>
          <w:sz w:val="24"/>
          <w:szCs w:val="24"/>
          <w:lang w:eastAsia="id-ID"/>
        </w:rPr>
        <w:t xml:space="preserve"> tingkat industrialisasi yang ditandai dengan akumulasi modal dan pembentukan manajer-manajer untuk mendorong pertumbuhan ekonomi, dan tingkat ketiga ialah negara kesejahteraan, dimana pekerjaan utama pemerintah ialah melindungi mereka yang menderita akibat berkembangnya industrialisasi. </w:t>
      </w:r>
    </w:p>
    <w:p w:rsidR="007443CA" w:rsidRDefault="007B4DAE" w:rsidP="007443CA">
      <w:pPr>
        <w:pStyle w:val="NoSpacing"/>
        <w:spacing w:line="360" w:lineRule="auto"/>
        <w:ind w:left="426" w:firstLine="294"/>
        <w:jc w:val="both"/>
        <w:rPr>
          <w:rFonts w:ascii="Times New Roman" w:hAnsi="Times New Roman" w:cs="Times New Roman"/>
          <w:b/>
          <w:sz w:val="24"/>
          <w:szCs w:val="24"/>
          <w:lang w:eastAsia="id-ID"/>
        </w:rPr>
      </w:pPr>
      <w:r w:rsidRPr="007B4DAE">
        <w:rPr>
          <w:rFonts w:ascii="Times New Roman" w:hAnsi="Times New Roman" w:cs="Times New Roman"/>
          <w:sz w:val="24"/>
          <w:szCs w:val="24"/>
          <w:lang w:eastAsia="id-ID"/>
        </w:rPr>
        <w:t xml:space="preserve">Pemikiran di atas menjelaskan bahwa dalam industrialisme menyimpan banyak benih-benih persoalan, sekaligus terdapat harapan bahwa dunia industri akan mensejahterakan para pekerja bahkan masyarakat pada umumnya. Situasi dan kondisi tersebut salah satu harapannya terletak pada eksistensi hukum yang semestinya mengendalikan terhadap dunia industri sekaligus menjamin terhadap perlindungan dan pemenuhan hak-hak pekerja dan  masyarakat umum yang lemah. Maka hukum semestinya berada dalam dunia yang responsif, progresif dan menjamin akses para kelompok rentan, utamanya para pekerja terhadap keadian </w:t>
      </w:r>
      <w:r w:rsidRPr="007B4DAE">
        <w:rPr>
          <w:rFonts w:ascii="Times New Roman" w:hAnsi="Times New Roman" w:cs="Times New Roman"/>
          <w:i/>
          <w:iCs/>
          <w:sz w:val="24"/>
          <w:szCs w:val="24"/>
          <w:lang w:eastAsia="id-ID"/>
        </w:rPr>
        <w:t>(acces to justice).</w:t>
      </w:r>
      <w:r w:rsidRPr="007B4DAE">
        <w:rPr>
          <w:rFonts w:ascii="Times New Roman" w:hAnsi="Times New Roman" w:cs="Times New Roman"/>
          <w:sz w:val="24"/>
          <w:szCs w:val="24"/>
          <w:lang w:eastAsia="id-ID"/>
        </w:rPr>
        <w:t xml:space="preserve"> Paradigma pembangunan hukum yang berbasis akses terhadap keadilan </w:t>
      </w:r>
      <w:r w:rsidRPr="007B4DAE">
        <w:rPr>
          <w:rFonts w:ascii="Times New Roman" w:hAnsi="Times New Roman" w:cs="Times New Roman"/>
          <w:i/>
          <w:iCs/>
          <w:sz w:val="24"/>
          <w:szCs w:val="24"/>
          <w:lang w:eastAsia="id-ID"/>
        </w:rPr>
        <w:t>(acces to justice)</w:t>
      </w:r>
      <w:r w:rsidRPr="007B4DAE">
        <w:rPr>
          <w:rFonts w:ascii="Times New Roman" w:hAnsi="Times New Roman" w:cs="Times New Roman"/>
          <w:sz w:val="24"/>
          <w:szCs w:val="24"/>
          <w:lang w:eastAsia="id-ID"/>
        </w:rPr>
        <w:t xml:space="preserve"> menjadi satu yang sangat fundamental.</w:t>
      </w:r>
    </w:p>
    <w:p w:rsidR="007B4DAE" w:rsidRPr="007443CA" w:rsidRDefault="007B4DAE" w:rsidP="007443CA">
      <w:pPr>
        <w:pStyle w:val="NoSpacing"/>
        <w:spacing w:line="360" w:lineRule="auto"/>
        <w:ind w:left="426" w:firstLine="294"/>
        <w:jc w:val="both"/>
        <w:rPr>
          <w:rFonts w:ascii="Times New Roman" w:hAnsi="Times New Roman" w:cs="Times New Roman"/>
          <w:b/>
          <w:sz w:val="24"/>
          <w:szCs w:val="24"/>
          <w:lang w:eastAsia="id-ID"/>
        </w:rPr>
      </w:pPr>
      <w:r w:rsidRPr="007B4DAE">
        <w:rPr>
          <w:rFonts w:ascii="Times New Roman" w:hAnsi="Times New Roman" w:cs="Times New Roman"/>
          <w:sz w:val="24"/>
          <w:szCs w:val="24"/>
          <w:lang w:eastAsia="id-ID"/>
        </w:rPr>
        <w:t>Upaya untuk memberikan perlindungan hukum terhadap kedudukan, hak, kewajiban, dan peran para penyandang cacat, di samping dengan Undang – Undang tentang Penyandang Cacat, juga telah dilakukan melalui berbagai peraturan perundang – undangan, anta</w:t>
      </w:r>
      <w:bookmarkStart w:id="4" w:name="_ftnref23"/>
      <w:r w:rsidR="007443CA">
        <w:rPr>
          <w:rFonts w:ascii="Times New Roman" w:hAnsi="Times New Roman" w:cs="Times New Roman"/>
          <w:sz w:val="24"/>
          <w:szCs w:val="24"/>
          <w:lang w:eastAsia="id-ID"/>
        </w:rPr>
        <w:t>ra lain oleh Peraturan masalah :</w:t>
      </w:r>
      <w:bookmarkEnd w:id="4"/>
    </w:p>
    <w:p w:rsidR="007443CA" w:rsidRDefault="007B4DAE" w:rsidP="007443CA">
      <w:pPr>
        <w:pStyle w:val="NoSpacing"/>
        <w:numPr>
          <w:ilvl w:val="0"/>
          <w:numId w:val="9"/>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t>Ketenagakerjaan.</w:t>
      </w:r>
    </w:p>
    <w:p w:rsidR="007443CA" w:rsidRDefault="007B4DAE" w:rsidP="007B4DAE">
      <w:pPr>
        <w:pStyle w:val="NoSpacing"/>
        <w:numPr>
          <w:ilvl w:val="0"/>
          <w:numId w:val="9"/>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t>Pendidikan Nasional.</w:t>
      </w:r>
    </w:p>
    <w:p w:rsidR="007443CA" w:rsidRDefault="007443CA" w:rsidP="007B4DAE">
      <w:pPr>
        <w:pStyle w:val="NoSpacing"/>
        <w:numPr>
          <w:ilvl w:val="0"/>
          <w:numId w:val="9"/>
        </w:numPr>
        <w:spacing w:line="360" w:lineRule="auto"/>
        <w:jc w:val="both"/>
        <w:rPr>
          <w:rFonts w:ascii="Times New Roman" w:hAnsi="Times New Roman" w:cs="Times New Roman"/>
          <w:sz w:val="24"/>
          <w:szCs w:val="24"/>
          <w:lang w:eastAsia="id-ID"/>
        </w:rPr>
      </w:pPr>
      <w:r>
        <w:rPr>
          <w:rFonts w:ascii="Times New Roman" w:hAnsi="Times New Roman" w:cs="Times New Roman"/>
          <w:sz w:val="24"/>
          <w:szCs w:val="24"/>
          <w:lang w:eastAsia="id-ID"/>
        </w:rPr>
        <w:lastRenderedPageBreak/>
        <w:t>Kesehatan</w:t>
      </w:r>
    </w:p>
    <w:p w:rsidR="007443CA" w:rsidRDefault="007B4DAE" w:rsidP="007B4DAE">
      <w:pPr>
        <w:pStyle w:val="NoSpacing"/>
        <w:numPr>
          <w:ilvl w:val="0"/>
          <w:numId w:val="9"/>
        </w:numPr>
        <w:spacing w:line="360" w:lineRule="auto"/>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Kesejahteraan Sosial.</w:t>
      </w:r>
    </w:p>
    <w:p w:rsidR="007443CA" w:rsidRDefault="007B4DAE" w:rsidP="007B4DAE">
      <w:pPr>
        <w:pStyle w:val="NoSpacing"/>
        <w:numPr>
          <w:ilvl w:val="0"/>
          <w:numId w:val="9"/>
        </w:numPr>
        <w:spacing w:line="360" w:lineRule="auto"/>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Lalu Lintas dan Angkutan Jalan.</w:t>
      </w:r>
    </w:p>
    <w:p w:rsidR="007443CA" w:rsidRDefault="007443CA" w:rsidP="007B4DAE">
      <w:pPr>
        <w:pStyle w:val="NoSpacing"/>
        <w:numPr>
          <w:ilvl w:val="0"/>
          <w:numId w:val="9"/>
        </w:numPr>
        <w:spacing w:line="360" w:lineRule="auto"/>
        <w:jc w:val="both"/>
        <w:rPr>
          <w:rFonts w:ascii="Times New Roman" w:hAnsi="Times New Roman" w:cs="Times New Roman"/>
          <w:sz w:val="24"/>
          <w:szCs w:val="24"/>
          <w:lang w:eastAsia="id-ID"/>
        </w:rPr>
      </w:pPr>
      <w:r>
        <w:rPr>
          <w:rFonts w:ascii="Times New Roman" w:hAnsi="Times New Roman" w:cs="Times New Roman"/>
          <w:sz w:val="24"/>
          <w:szCs w:val="24"/>
          <w:lang w:eastAsia="id-ID"/>
        </w:rPr>
        <w:t>Perkeretaapian</w:t>
      </w:r>
    </w:p>
    <w:p w:rsidR="007443CA" w:rsidRDefault="007443CA" w:rsidP="007B4DAE">
      <w:pPr>
        <w:pStyle w:val="NoSpacing"/>
        <w:numPr>
          <w:ilvl w:val="0"/>
          <w:numId w:val="9"/>
        </w:numPr>
        <w:spacing w:line="360" w:lineRule="auto"/>
        <w:jc w:val="both"/>
        <w:rPr>
          <w:rFonts w:ascii="Times New Roman" w:hAnsi="Times New Roman" w:cs="Times New Roman"/>
          <w:sz w:val="24"/>
          <w:szCs w:val="24"/>
          <w:lang w:eastAsia="id-ID"/>
        </w:rPr>
      </w:pPr>
      <w:r>
        <w:rPr>
          <w:rFonts w:ascii="Times New Roman" w:hAnsi="Times New Roman" w:cs="Times New Roman"/>
          <w:sz w:val="24"/>
          <w:szCs w:val="24"/>
          <w:lang w:eastAsia="id-ID"/>
        </w:rPr>
        <w:t>Pelayaran</w:t>
      </w:r>
    </w:p>
    <w:p w:rsidR="007443CA" w:rsidRDefault="007B4DAE" w:rsidP="007B4DAE">
      <w:pPr>
        <w:pStyle w:val="NoSpacing"/>
        <w:numPr>
          <w:ilvl w:val="0"/>
          <w:numId w:val="9"/>
        </w:numPr>
        <w:spacing w:line="360" w:lineRule="auto"/>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Penerbangan.</w:t>
      </w:r>
    </w:p>
    <w:p w:rsidR="007443CA" w:rsidRDefault="007B4DAE" w:rsidP="007B4DAE">
      <w:pPr>
        <w:pStyle w:val="NoSpacing"/>
        <w:numPr>
          <w:ilvl w:val="0"/>
          <w:numId w:val="9"/>
        </w:numPr>
        <w:spacing w:line="360" w:lineRule="auto"/>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Kepabenan.</w:t>
      </w:r>
    </w:p>
    <w:p w:rsidR="007B4DAE" w:rsidRPr="007443CA" w:rsidRDefault="007B4DAE" w:rsidP="007443CA">
      <w:pPr>
        <w:pStyle w:val="NoSpacing"/>
        <w:spacing w:line="360" w:lineRule="auto"/>
        <w:ind w:left="426" w:firstLine="294"/>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Permbaharuan hukum dan penegakan HAM ini dalam rangka mewujudkan civil society atau masyarakat madani. Tentu saja untuk menggambarkan adanya reformasi penegakan HAM di Era Globalisasi ini diperlukan adanya perangkat hukum yang memadai, baik dari sisi peraturan perundang-undangan yang ada maupun aparat penegak hukumnya sendiri.</w:t>
      </w:r>
      <w:r w:rsidR="007443CA" w:rsidRPr="007443CA">
        <w:rPr>
          <w:rFonts w:ascii="Times New Roman" w:hAnsi="Times New Roman" w:cs="Times New Roman"/>
          <w:sz w:val="24"/>
          <w:szCs w:val="24"/>
          <w:lang w:eastAsia="id-ID"/>
        </w:rPr>
        <w:t xml:space="preserve"> </w:t>
      </w:r>
    </w:p>
    <w:p w:rsidR="007B4DAE" w:rsidRPr="007B4DAE" w:rsidRDefault="007B4DAE" w:rsidP="007443CA">
      <w:pPr>
        <w:pStyle w:val="NoSpacing"/>
        <w:spacing w:line="360" w:lineRule="auto"/>
        <w:ind w:left="426"/>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t>Berbagai peraturan perundang-undangan yang memberikan jaminan aksesibilitasi bagi penyandang cacat , sebagai berikut :</w:t>
      </w:r>
    </w:p>
    <w:p w:rsidR="007B4DAE" w:rsidRPr="007B4DAE" w:rsidRDefault="007B4DAE" w:rsidP="007443CA">
      <w:pPr>
        <w:pStyle w:val="NoSpacing"/>
        <w:numPr>
          <w:ilvl w:val="0"/>
          <w:numId w:val="11"/>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i/>
          <w:iCs/>
          <w:sz w:val="24"/>
          <w:szCs w:val="24"/>
          <w:lang w:eastAsia="id-ID"/>
        </w:rPr>
        <w:t>Amandemen IV UUD 1945, Pasal 28 D ayat (1) :</w:t>
      </w:r>
    </w:p>
    <w:p w:rsidR="007443CA" w:rsidRDefault="007B4DAE" w:rsidP="007443CA">
      <w:pPr>
        <w:pStyle w:val="NoSpacing"/>
        <w:spacing w:line="360" w:lineRule="auto"/>
        <w:ind w:left="720"/>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t>“ Setiap orang berhak atas pengakuan, jaminan, perlindungan, dan kepastian hukum yang adil serta perlakuan yang sama di hadapan hukum. “</w:t>
      </w:r>
    </w:p>
    <w:p w:rsidR="007B4DAE" w:rsidRPr="007B4DAE" w:rsidRDefault="007B4DAE" w:rsidP="007443CA">
      <w:pPr>
        <w:pStyle w:val="NoSpacing"/>
        <w:numPr>
          <w:ilvl w:val="0"/>
          <w:numId w:val="11"/>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i/>
          <w:iCs/>
          <w:sz w:val="24"/>
          <w:szCs w:val="24"/>
          <w:lang w:eastAsia="id-ID"/>
        </w:rPr>
        <w:t>UU No 6 Tahun 1974 tentang Ketentuan-Ketentuan Pokok Kesejahteraan Sosial, Pasal 1 :</w:t>
      </w:r>
    </w:p>
    <w:p w:rsidR="007B4DAE" w:rsidRPr="007B4DAE" w:rsidRDefault="007B4DAE" w:rsidP="007443CA">
      <w:pPr>
        <w:pStyle w:val="NoSpacing"/>
        <w:spacing w:line="360" w:lineRule="auto"/>
        <w:ind w:left="720"/>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t>“ Setiap warganegara berhak atas taraf kesejahteraan social yang sebaik-baiknya dan berkewajiban untuk sebanyak mungkin ikut serta dalam usaha kesejahteraan social. “</w:t>
      </w:r>
    </w:p>
    <w:p w:rsidR="007443CA" w:rsidRDefault="007B4DAE" w:rsidP="007B4DAE">
      <w:pPr>
        <w:pStyle w:val="NoSpacing"/>
        <w:numPr>
          <w:ilvl w:val="0"/>
          <w:numId w:val="11"/>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i/>
          <w:iCs/>
          <w:sz w:val="24"/>
          <w:szCs w:val="24"/>
          <w:lang w:eastAsia="id-ID"/>
        </w:rPr>
        <w:t>UU No 13 Tahun 1992 tentang Perkeretaapian, Pasal 35 (1) :</w:t>
      </w:r>
    </w:p>
    <w:p w:rsidR="007443CA" w:rsidRDefault="007B4DAE" w:rsidP="007443CA">
      <w:pPr>
        <w:pStyle w:val="NoSpacing"/>
        <w:spacing w:line="360" w:lineRule="auto"/>
        <w:ind w:left="720"/>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 Penderita cacat dan/ orang sakit berhak memperoleh pelayanan berupa perlakuan khusus dalam bidang angkutan kereta api. “</w:t>
      </w:r>
    </w:p>
    <w:p w:rsidR="007443CA" w:rsidRDefault="007B4DAE" w:rsidP="007B4DAE">
      <w:pPr>
        <w:pStyle w:val="NoSpacing"/>
        <w:numPr>
          <w:ilvl w:val="0"/>
          <w:numId w:val="11"/>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i/>
          <w:iCs/>
          <w:sz w:val="24"/>
          <w:szCs w:val="24"/>
          <w:lang w:eastAsia="id-ID"/>
        </w:rPr>
        <w:t xml:space="preserve"> UU No 14 Tahun 1992 tentang Lalu Lintas dan Angkutan Jalan, Pasal 49 (1) :</w:t>
      </w:r>
    </w:p>
    <w:p w:rsidR="007443CA" w:rsidRDefault="007B4DAE" w:rsidP="007443CA">
      <w:pPr>
        <w:pStyle w:val="NoSpacing"/>
        <w:spacing w:line="360" w:lineRule="auto"/>
        <w:ind w:left="720"/>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 Penderita cacat berhak memperoleh pelayanan berupa perlakuan khusus dalam bidang lalu lintas dan angkutan jalan.</w:t>
      </w:r>
    </w:p>
    <w:p w:rsidR="007443CA" w:rsidRDefault="007B4DAE" w:rsidP="007B4DAE">
      <w:pPr>
        <w:pStyle w:val="NoSpacing"/>
        <w:numPr>
          <w:ilvl w:val="0"/>
          <w:numId w:val="11"/>
        </w:numPr>
        <w:spacing w:line="360" w:lineRule="auto"/>
        <w:jc w:val="both"/>
        <w:rPr>
          <w:rFonts w:ascii="Times New Roman" w:hAnsi="Times New Roman" w:cs="Times New Roman"/>
          <w:sz w:val="24"/>
          <w:szCs w:val="24"/>
          <w:lang w:eastAsia="id-ID"/>
        </w:rPr>
      </w:pPr>
      <w:r w:rsidRPr="007B4DAE">
        <w:rPr>
          <w:rFonts w:ascii="Times New Roman" w:hAnsi="Times New Roman" w:cs="Times New Roman"/>
          <w:i/>
          <w:iCs/>
          <w:sz w:val="24"/>
          <w:szCs w:val="24"/>
          <w:lang w:eastAsia="id-ID"/>
        </w:rPr>
        <w:t>UU No 39 Tahun 1999 tentang Hak Asasi Manusia, Pasal 42 :</w:t>
      </w:r>
    </w:p>
    <w:p w:rsidR="007443CA" w:rsidRDefault="007B4DAE" w:rsidP="007443CA">
      <w:pPr>
        <w:pStyle w:val="NoSpacing"/>
        <w:spacing w:line="360" w:lineRule="auto"/>
        <w:ind w:left="720"/>
        <w:jc w:val="both"/>
        <w:rPr>
          <w:rFonts w:ascii="Times New Roman" w:hAnsi="Times New Roman" w:cs="Times New Roman"/>
          <w:sz w:val="24"/>
          <w:szCs w:val="24"/>
          <w:lang w:eastAsia="id-ID"/>
        </w:rPr>
      </w:pPr>
      <w:r w:rsidRPr="007443CA">
        <w:rPr>
          <w:rFonts w:ascii="Times New Roman" w:hAnsi="Times New Roman" w:cs="Times New Roman"/>
          <w:sz w:val="24"/>
          <w:szCs w:val="24"/>
          <w:lang w:eastAsia="id-ID"/>
        </w:rPr>
        <w:t>“ Setiap warga negara yang berusia lanjut, cacat fisik dan atau cacat mental berhak memperoleh perawatan, pendidikan, pelatihan, dan bantuan khusus atas biaya negara, untuk menjamin kehidupan yang layak sesuai dengan martabat kemanusiaannya, meningkatkan rasa percaya diri, dan kemampuan berpartisipasi dalam kehidupan bemasyarakat, berbangsa, dan bernegara.”</w:t>
      </w:r>
    </w:p>
    <w:p w:rsidR="007443CA" w:rsidRDefault="007B4DAE" w:rsidP="007443CA">
      <w:pPr>
        <w:pStyle w:val="NoSpacing"/>
        <w:spacing w:line="360" w:lineRule="auto"/>
        <w:ind w:left="426"/>
        <w:jc w:val="both"/>
        <w:rPr>
          <w:rFonts w:ascii="Times New Roman" w:hAnsi="Times New Roman" w:cs="Times New Roman"/>
          <w:sz w:val="24"/>
          <w:szCs w:val="24"/>
          <w:lang w:eastAsia="id-ID"/>
        </w:rPr>
      </w:pPr>
      <w:r w:rsidRPr="007B4DAE">
        <w:rPr>
          <w:rFonts w:ascii="Times New Roman" w:hAnsi="Times New Roman" w:cs="Times New Roman"/>
          <w:sz w:val="24"/>
          <w:szCs w:val="24"/>
          <w:lang w:eastAsia="id-ID"/>
        </w:rPr>
        <w:lastRenderedPageBreak/>
        <w:t>Keadilan merupakan syarat bagi tercapainya kebahagiaan hidup untuk warga negara dan sebagai dasarnya perlu diajarkan rasa susila kepada setiap manusia.</w:t>
      </w:r>
      <w:r w:rsidR="007443CA" w:rsidRPr="007B4DAE">
        <w:rPr>
          <w:rFonts w:ascii="Times New Roman" w:hAnsi="Times New Roman" w:cs="Times New Roman"/>
          <w:sz w:val="24"/>
          <w:szCs w:val="24"/>
          <w:lang w:eastAsia="id-ID"/>
        </w:rPr>
        <w:t xml:space="preserve"> </w:t>
      </w:r>
      <w:r w:rsidR="007443CA">
        <w:rPr>
          <w:rFonts w:ascii="Times New Roman" w:hAnsi="Times New Roman" w:cs="Times New Roman"/>
          <w:sz w:val="24"/>
          <w:szCs w:val="24"/>
          <w:lang w:eastAsia="id-ID"/>
        </w:rPr>
        <w:t>\</w:t>
      </w:r>
    </w:p>
    <w:p w:rsidR="007B4DAE" w:rsidRPr="007443CA" w:rsidRDefault="007B4DAE" w:rsidP="007443CA">
      <w:pPr>
        <w:pStyle w:val="NoSpacing"/>
        <w:spacing w:line="360" w:lineRule="auto"/>
        <w:ind w:left="426"/>
        <w:jc w:val="both"/>
        <w:rPr>
          <w:rFonts w:ascii="Times New Roman" w:hAnsi="Times New Roman" w:cs="Times New Roman"/>
          <w:sz w:val="24"/>
          <w:szCs w:val="24"/>
          <w:lang w:eastAsia="id-ID"/>
        </w:rPr>
      </w:pPr>
      <w:r w:rsidRPr="00492E59">
        <w:rPr>
          <w:rFonts w:ascii="Times New Roman" w:eastAsia="Times New Roman" w:hAnsi="Times New Roman" w:cs="Times New Roman"/>
          <w:sz w:val="24"/>
          <w:szCs w:val="24"/>
          <w:lang w:eastAsia="id-ID"/>
        </w:rPr>
        <w:t>Kriteria Negara Hukum menurut para ahli hukum internasional dalam konferensinya di Bangkok 1965, yaitu :</w:t>
      </w:r>
      <w:r w:rsidR="007443CA" w:rsidRPr="007443CA">
        <w:rPr>
          <w:rFonts w:ascii="Times New Roman" w:hAnsi="Times New Roman" w:cs="Times New Roman"/>
          <w:sz w:val="24"/>
          <w:szCs w:val="24"/>
          <w:lang w:eastAsia="id-ID"/>
        </w:rPr>
        <w:t xml:space="preserve"> </w:t>
      </w:r>
    </w:p>
    <w:p w:rsidR="007443CA" w:rsidRPr="007443CA" w:rsidRDefault="007B4DAE" w:rsidP="007443CA">
      <w:pPr>
        <w:pStyle w:val="ListParagraph"/>
        <w:numPr>
          <w:ilvl w:val="0"/>
          <w:numId w:val="12"/>
        </w:num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r w:rsidRPr="007443CA">
        <w:rPr>
          <w:rFonts w:ascii="Times New Roman" w:eastAsia="Times New Roman" w:hAnsi="Times New Roman" w:cs="Times New Roman"/>
          <w:sz w:val="24"/>
          <w:szCs w:val="24"/>
          <w:lang w:eastAsia="id-ID"/>
        </w:rPr>
        <w:t>Perlindungan constitutional terhadap HAM.</w:t>
      </w:r>
    </w:p>
    <w:p w:rsidR="007443CA" w:rsidRDefault="007B4DAE" w:rsidP="007443CA">
      <w:pPr>
        <w:pStyle w:val="ListParagraph"/>
        <w:numPr>
          <w:ilvl w:val="0"/>
          <w:numId w:val="12"/>
        </w:num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r w:rsidRPr="007443CA">
        <w:rPr>
          <w:rFonts w:ascii="Times New Roman" w:eastAsia="Times New Roman" w:hAnsi="Times New Roman" w:cs="Times New Roman"/>
          <w:sz w:val="24"/>
          <w:szCs w:val="24"/>
          <w:lang w:eastAsia="id-ID"/>
        </w:rPr>
        <w:t>Badan Kehakiman yang bebas dan tidak memihak.</w:t>
      </w:r>
    </w:p>
    <w:p w:rsidR="007443CA" w:rsidRDefault="007B4DAE" w:rsidP="007443CA">
      <w:pPr>
        <w:pStyle w:val="ListParagraph"/>
        <w:numPr>
          <w:ilvl w:val="0"/>
          <w:numId w:val="12"/>
        </w:num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r w:rsidRPr="007443CA">
        <w:rPr>
          <w:rFonts w:ascii="Times New Roman" w:eastAsia="Times New Roman" w:hAnsi="Times New Roman" w:cs="Times New Roman"/>
          <w:sz w:val="24"/>
          <w:szCs w:val="24"/>
          <w:lang w:eastAsia="id-ID"/>
        </w:rPr>
        <w:t>Pemilihan umum yang bebas.</w:t>
      </w:r>
    </w:p>
    <w:p w:rsidR="007443CA" w:rsidRDefault="007B4DAE" w:rsidP="007443CA">
      <w:pPr>
        <w:pStyle w:val="ListParagraph"/>
        <w:numPr>
          <w:ilvl w:val="0"/>
          <w:numId w:val="12"/>
        </w:num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r w:rsidRPr="007443CA">
        <w:rPr>
          <w:rFonts w:ascii="Times New Roman" w:eastAsia="Times New Roman" w:hAnsi="Times New Roman" w:cs="Times New Roman"/>
          <w:sz w:val="24"/>
          <w:szCs w:val="24"/>
          <w:lang w:eastAsia="id-ID"/>
        </w:rPr>
        <w:t>Kebebasan untuk menyatakan pendapat.</w:t>
      </w:r>
    </w:p>
    <w:p w:rsidR="007443CA" w:rsidRDefault="007B4DAE" w:rsidP="007443CA">
      <w:pPr>
        <w:pStyle w:val="ListParagraph"/>
        <w:numPr>
          <w:ilvl w:val="0"/>
          <w:numId w:val="12"/>
        </w:num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r w:rsidRPr="007443CA">
        <w:rPr>
          <w:rFonts w:ascii="Times New Roman" w:eastAsia="Times New Roman" w:hAnsi="Times New Roman" w:cs="Times New Roman"/>
          <w:sz w:val="24"/>
          <w:szCs w:val="24"/>
          <w:lang w:eastAsia="id-ID"/>
        </w:rPr>
        <w:t>Kebebasan berserikat/</w:t>
      </w:r>
      <w:r w:rsidR="007443CA">
        <w:rPr>
          <w:rFonts w:ascii="Times New Roman" w:eastAsia="Times New Roman" w:hAnsi="Times New Roman" w:cs="Times New Roman"/>
          <w:sz w:val="24"/>
          <w:szCs w:val="24"/>
          <w:lang w:eastAsia="id-ID"/>
        </w:rPr>
        <w:t xml:space="preserve">berorganisasi dan berposisi, </w:t>
      </w:r>
    </w:p>
    <w:p w:rsidR="007B4DAE" w:rsidRDefault="007B4DAE" w:rsidP="007443CA">
      <w:pPr>
        <w:pStyle w:val="ListParagraph"/>
        <w:numPr>
          <w:ilvl w:val="0"/>
          <w:numId w:val="12"/>
        </w:num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r w:rsidRPr="007443CA">
        <w:rPr>
          <w:rFonts w:ascii="Times New Roman" w:eastAsia="Times New Roman" w:hAnsi="Times New Roman" w:cs="Times New Roman"/>
          <w:sz w:val="24"/>
          <w:szCs w:val="24"/>
          <w:lang w:eastAsia="id-ID"/>
        </w:rPr>
        <w:t>Pendidikan Kewarganegaraan.</w:t>
      </w:r>
    </w:p>
    <w:p w:rsidR="007443CA" w:rsidRDefault="007443CA" w:rsidP="007443CA">
      <w:pPr>
        <w:autoSpaceDE w:val="0"/>
        <w:autoSpaceDN w:val="0"/>
        <w:adjustRightInd w:val="0"/>
        <w:snapToGrid w:val="0"/>
        <w:spacing w:after="0" w:line="360" w:lineRule="auto"/>
        <w:jc w:val="both"/>
        <w:rPr>
          <w:rFonts w:ascii="Times New Roman" w:eastAsia="Times New Roman" w:hAnsi="Times New Roman" w:cs="Times New Roman"/>
          <w:sz w:val="24"/>
          <w:szCs w:val="24"/>
          <w:lang w:eastAsia="id-ID"/>
        </w:rPr>
      </w:pPr>
    </w:p>
    <w:p w:rsidR="00505B34" w:rsidRPr="00505B34" w:rsidRDefault="00505B34" w:rsidP="00505B34">
      <w:pPr>
        <w:pStyle w:val="NoSpacing"/>
        <w:numPr>
          <w:ilvl w:val="0"/>
          <w:numId w:val="3"/>
        </w:numPr>
        <w:spacing w:line="360" w:lineRule="auto"/>
        <w:ind w:left="426" w:hanging="426"/>
        <w:jc w:val="both"/>
        <w:rPr>
          <w:rFonts w:ascii="Times New Roman" w:hAnsi="Times New Roman" w:cs="Times New Roman"/>
          <w:b/>
          <w:sz w:val="24"/>
          <w:szCs w:val="24"/>
          <w:lang w:eastAsia="id-ID"/>
        </w:rPr>
      </w:pPr>
      <w:r w:rsidRPr="00505B34">
        <w:rPr>
          <w:rFonts w:ascii="Times New Roman" w:hAnsi="Times New Roman" w:cs="Times New Roman"/>
          <w:b/>
          <w:sz w:val="24"/>
          <w:szCs w:val="24"/>
          <w:lang w:eastAsia="id-ID"/>
        </w:rPr>
        <w:t>Aksesibilitasi Bagi Penyandang Cacat Di Indonesia Pada Kenyataannya</w:t>
      </w:r>
    </w:p>
    <w:p w:rsid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 xml:space="preserve">Pemberian aksesibilitasi terhadap penyandang cacat di Indonesia belum sepenuhnya dapat terwujud. Sebagaimana dikemukakan dalam penjelasan Undang – Undang Nomor 4 Tahun 1997 tentang Penyandang Cacat, bahwa upaya perlindungan belum memadai, apalagi ada prediksi terjadinya peningkatan jumlah penyandang cacat di masa mendatang. </w:t>
      </w:r>
    </w:p>
    <w:p w:rsid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Pada kenyataannya, betapa sulit seorang penyandang cacat untuk mendapatkan hak akses fasilitas – fasilitas public, peran politik, akses ketenagakerjaan, perlindungan hukum, akses pendidikan, akses informasi dan komunikasi, serta layanan kesehatan. Fasilitas lalu lintas jalan dan alat transportasi umum di Indonesia tidak mudah di akses oleh penyandang cacat dan orang-orang berkebutuhan khusus lainnya ( wanita hamil dan lansia ). Seorang penyandang cacat tubuh sulit menyeberang jalan dengan menggunakan fasilitas penyeberang jalan dengan undakan tangga yang terlalu sempit. Seorang penyandang cacat netra akan merasa kesulitan untuk menyimak marka-marka jalan dan papan informasi umum.</w:t>
      </w:r>
      <w:r w:rsidR="00505B34" w:rsidRPr="00505B34">
        <w:rPr>
          <w:rFonts w:ascii="Times New Roman" w:hAnsi="Times New Roman" w:cs="Times New Roman"/>
          <w:sz w:val="24"/>
          <w:szCs w:val="24"/>
          <w:lang w:eastAsia="id-ID"/>
        </w:rPr>
        <w:t xml:space="preserve"> </w:t>
      </w:r>
    </w:p>
    <w:p w:rsid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 xml:space="preserve">Aksesibilitas di bidang pendidikan bagi para penyandang cacat di Indonesia masih sangat kurang. Kemampuan pemerintah dalam menyediakan fasilitas untuk menjangkau semua anak cacat minim, karena 80 % tempat pendidikan dikelola swasta sementara pemerintah hanya 20 %. Dari 1,3 juta anak penyandang cacat usia sekolah di Indonesia, baru 3,7 % atau sebanyak 48.022 anak yang bisa menikmati bangku pendidikan. Sementara yang 96,3 % masuk dalam pendidikan non-formal, tetapi jumlahnya tidak lebih dari 2 %. Saat ini terdapat 1.338 sekolah luar biasa ( SLB ) untuk berbagai jenis dan jenjang ketunaan. Sementara jumlah siswa yang terdaftar di Direktorat Pendidikan </w:t>
      </w:r>
      <w:r w:rsidRPr="00505B34">
        <w:rPr>
          <w:rFonts w:ascii="Times New Roman" w:hAnsi="Times New Roman" w:cs="Times New Roman"/>
          <w:sz w:val="24"/>
          <w:szCs w:val="24"/>
          <w:lang w:eastAsia="id-ID"/>
        </w:rPr>
        <w:lastRenderedPageBreak/>
        <w:t>Luar Biasa sebanyak 12.408 anak. Kesulitan dalam mendapatkan akses pendidikan dan pelatihan, mengakibatkan akses untuk memperoleh pendidikan juga tidak mudah. Selanjutnya hak itu berimplikasi pada penghasilan dan berantai pada gizi dan kesehatan generasi penerusnya.</w:t>
      </w:r>
      <w:r w:rsidR="00505B34" w:rsidRPr="00505B34">
        <w:rPr>
          <w:rFonts w:ascii="Times New Roman" w:hAnsi="Times New Roman" w:cs="Times New Roman"/>
          <w:sz w:val="24"/>
          <w:szCs w:val="24"/>
          <w:lang w:eastAsia="id-ID"/>
        </w:rPr>
        <w:t xml:space="preserve"> </w:t>
      </w:r>
    </w:p>
    <w:p w:rsidR="007443CA" w:rsidRP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Diskriminasi bagi para penyandang cacat, salah satunya terjadi pada pelayanan perbankan. Seorang tunanetra tidak dapat secara mandiri melakukan transaksi. Tunanetra tidak dapat melakukan transaksi perbankan, karena dianggap tidak cakap hukum. Oleh karenanya, harus menguasakannya kepada orang lain (yang bukan tunanetra) dan pemberian kuasa tersebut harus disahkan notaris.</w:t>
      </w:r>
      <w:r w:rsidR="00505B34" w:rsidRPr="00505B34">
        <w:rPr>
          <w:rFonts w:ascii="Times New Roman" w:hAnsi="Times New Roman" w:cs="Times New Roman"/>
          <w:sz w:val="24"/>
          <w:szCs w:val="24"/>
          <w:lang w:eastAsia="id-ID"/>
        </w:rPr>
        <w:t xml:space="preserve"> </w:t>
      </w:r>
    </w:p>
    <w:p w:rsidR="007443CA" w:rsidRPr="00505B34" w:rsidRDefault="007443CA" w:rsidP="00505B34">
      <w:pPr>
        <w:pStyle w:val="NoSpacing"/>
        <w:spacing w:line="360" w:lineRule="auto"/>
        <w:ind w:firstLine="426"/>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 xml:space="preserve">Masih terjadi pengabaian hak politik penyandang cacat dalam pemilu, antara lain :  </w:t>
      </w:r>
    </w:p>
    <w:p w:rsidR="00505B34" w:rsidRDefault="007443CA" w:rsidP="00505B34">
      <w:pPr>
        <w:pStyle w:val="NoSpacing"/>
        <w:numPr>
          <w:ilvl w:val="0"/>
          <w:numId w:val="14"/>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Hak untuk</w:t>
      </w:r>
      <w:r w:rsidR="00505B34" w:rsidRPr="00505B34">
        <w:rPr>
          <w:rFonts w:ascii="Times New Roman" w:hAnsi="Times New Roman" w:cs="Times New Roman"/>
          <w:sz w:val="24"/>
          <w:szCs w:val="24"/>
          <w:lang w:eastAsia="id-ID"/>
        </w:rPr>
        <w:t xml:space="preserve"> didaftar guna memberikan suara</w:t>
      </w:r>
    </w:p>
    <w:p w:rsidR="00505B34" w:rsidRDefault="007443CA" w:rsidP="00505B34">
      <w:pPr>
        <w:pStyle w:val="NoSpacing"/>
        <w:numPr>
          <w:ilvl w:val="0"/>
          <w:numId w:val="14"/>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Hak atas akses ke TPS.</w:t>
      </w:r>
    </w:p>
    <w:p w:rsidR="00505B34" w:rsidRDefault="007443CA" w:rsidP="00505B34">
      <w:pPr>
        <w:pStyle w:val="NoSpacing"/>
        <w:numPr>
          <w:ilvl w:val="0"/>
          <w:numId w:val="14"/>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Hak at</w:t>
      </w:r>
      <w:r w:rsidR="00505B34" w:rsidRPr="00505B34">
        <w:rPr>
          <w:rFonts w:ascii="Times New Roman" w:hAnsi="Times New Roman" w:cs="Times New Roman"/>
          <w:sz w:val="24"/>
          <w:szCs w:val="24"/>
          <w:lang w:eastAsia="id-ID"/>
        </w:rPr>
        <w:t>as pemberian suara yang rahasia</w:t>
      </w:r>
    </w:p>
    <w:p w:rsidR="00505B34" w:rsidRDefault="007443CA" w:rsidP="00505B34">
      <w:pPr>
        <w:pStyle w:val="NoSpacing"/>
        <w:numPr>
          <w:ilvl w:val="0"/>
          <w:numId w:val="14"/>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Hak untuk dipilih menjadi anggota legislative.</w:t>
      </w:r>
    </w:p>
    <w:p w:rsidR="00505B34" w:rsidRDefault="007443CA" w:rsidP="00505B34">
      <w:pPr>
        <w:pStyle w:val="NoSpacing"/>
        <w:numPr>
          <w:ilvl w:val="0"/>
          <w:numId w:val="14"/>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Hak atas informasi termasuk informasi tentang pemilu.</w:t>
      </w:r>
    </w:p>
    <w:p w:rsidR="007443CA" w:rsidRPr="00505B34" w:rsidRDefault="007443CA" w:rsidP="00505B34">
      <w:pPr>
        <w:pStyle w:val="NoSpacing"/>
        <w:numPr>
          <w:ilvl w:val="0"/>
          <w:numId w:val="14"/>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Hak untuk ikut menjadi pelaksana dalam pemilu, dsb.</w:t>
      </w:r>
    </w:p>
    <w:p w:rsid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Sistim pemilu yang dianut sejak tahun  1971 sampai sekarang adalah system proposional ( suara berimbang ) dan stelsel daftar dikombinasikan atau mengandung unsure-unsur system distrik dengan memperhatikan faktor geografis dan demografis antara Jawa dan luar Jawa. Sistem proposional yaitu suatu system pemilihan dimana wilayah dari negara yang menggunakan system ini terbagi atas “daerah-daerah pemilihan” dan kepada daerah-daerah pemilihan ini dibagikan sejumlah kursi yang diambil dari kursi yang tersedia di Parlemen untuk diperebutkan dalam suatu Pemilihan Umum di daerah tersebut, pembagian kursi ini biasanya didasarkan pada faktor imbangan penduduk.</w:t>
      </w:r>
      <w:r w:rsidR="00505B34" w:rsidRPr="00505B34">
        <w:rPr>
          <w:rFonts w:ascii="Times New Roman" w:hAnsi="Times New Roman" w:cs="Times New Roman"/>
          <w:sz w:val="24"/>
          <w:szCs w:val="24"/>
          <w:lang w:eastAsia="id-ID"/>
        </w:rPr>
        <w:t xml:space="preserve"> </w:t>
      </w:r>
    </w:p>
    <w:p w:rsid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 xml:space="preserve">Dalam hukum internasional kelompok rentan meliputi, </w:t>
      </w:r>
      <w:r w:rsidRPr="00505B34">
        <w:rPr>
          <w:rFonts w:ascii="Times New Roman" w:hAnsi="Times New Roman" w:cs="Times New Roman"/>
          <w:i/>
          <w:iCs/>
          <w:sz w:val="24"/>
          <w:szCs w:val="24"/>
          <w:lang w:eastAsia="id-ID"/>
        </w:rPr>
        <w:t xml:space="preserve">refugees, internally displaced persons (IDPS), national minorities,  migrant workers,  indigenous peoples,  children, </w:t>
      </w:r>
      <w:r w:rsidRPr="00505B34">
        <w:rPr>
          <w:rFonts w:ascii="Times New Roman" w:hAnsi="Times New Roman" w:cs="Times New Roman"/>
          <w:sz w:val="24"/>
          <w:szCs w:val="24"/>
          <w:lang w:eastAsia="id-ID"/>
        </w:rPr>
        <w:t xml:space="preserve">dan </w:t>
      </w:r>
      <w:r w:rsidRPr="00505B34">
        <w:rPr>
          <w:rFonts w:ascii="Times New Roman" w:hAnsi="Times New Roman" w:cs="Times New Roman"/>
          <w:i/>
          <w:iCs/>
          <w:sz w:val="24"/>
          <w:szCs w:val="24"/>
          <w:lang w:eastAsia="id-ID"/>
        </w:rPr>
        <w:t> women</w:t>
      </w:r>
      <w:r w:rsidR="00505B34">
        <w:rPr>
          <w:rFonts w:ascii="Times New Roman" w:hAnsi="Times New Roman" w:cs="Times New Roman"/>
          <w:i/>
          <w:iCs/>
          <w:sz w:val="24"/>
          <w:szCs w:val="24"/>
          <w:lang w:eastAsia="id-ID"/>
        </w:rPr>
        <w:t xml:space="preserve">. </w:t>
      </w:r>
      <w:r w:rsidRPr="00505B34">
        <w:rPr>
          <w:rFonts w:ascii="Times New Roman" w:hAnsi="Times New Roman" w:cs="Times New Roman"/>
          <w:sz w:val="24"/>
          <w:szCs w:val="24"/>
          <w:lang w:eastAsia="id-ID"/>
        </w:rPr>
        <w:t>Sedangkan dalam Pasal 5 ayat 3  UU No. 39 tahun 1999 tentang HAM, dalam penjelasannya disebutkan bahwa yang  dimaksud kelompok rentan antara lain orang lanjut usia, anak-anak, fakir miskin, wanita hamil dan penyandang cacat. Perbedaannya, dalam hukum internasional jelas penyebutan kelompok rentannya, sedangkan di instrumen Undang-Undang tentang HAM menyebut kata “diantaranya” yang berarti adanya kelompok rentan yang lainnya selain yang tercantum.</w:t>
      </w:r>
    </w:p>
    <w:p w:rsidR="007443CA" w:rsidRP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lastRenderedPageBreak/>
        <w:t xml:space="preserve">Secara umum, persoalan yang dihadapi kelompok marjinal ialah tidak terpenuhinya hak-hak ekonomi, sosial dan budaya. Sedangkan pelanggaran yang berdimensi sipil dan politik lebih sebagai ikutan setelah jaminan-jaminan sosial dan ekonomi mengalami kebuntuan dan tertutup aksesnya. Sri Palupi mencatat setidaknya terdapat empat masalah pokok problem akses terhadap hak ekonomi, sosial dan budaya, yaitu : </w:t>
      </w:r>
    </w:p>
    <w:p w:rsidR="00505B34" w:rsidRDefault="007443CA" w:rsidP="00505B34">
      <w:pPr>
        <w:pStyle w:val="NoSpacing"/>
        <w:numPr>
          <w:ilvl w:val="0"/>
          <w:numId w:val="15"/>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 xml:space="preserve">Berkembangnya pandangan yang menyatakan bahwa hak ekonomi, sosial dan budaya merupakan hak yang tidak </w:t>
      </w:r>
      <w:r w:rsidRPr="00505B34">
        <w:rPr>
          <w:rFonts w:ascii="Times New Roman" w:hAnsi="Times New Roman" w:cs="Times New Roman"/>
          <w:i/>
          <w:iCs/>
          <w:sz w:val="24"/>
          <w:szCs w:val="24"/>
          <w:lang w:eastAsia="id-ID"/>
        </w:rPr>
        <w:t>justiciable</w:t>
      </w:r>
      <w:r w:rsidRPr="00505B34">
        <w:rPr>
          <w:rFonts w:ascii="Times New Roman" w:hAnsi="Times New Roman" w:cs="Times New Roman"/>
          <w:sz w:val="24"/>
          <w:szCs w:val="24"/>
          <w:lang w:eastAsia="id-ID"/>
        </w:rPr>
        <w:t xml:space="preserve"> (tidak bisa dituntut secara hukum di pengadilan). Secara instrumentalis jaminan hak-hak ekonomi, sosial dan budaya juga mempunyai kelemahan mendasar yang menganggap bahwa hak tersebut pemenuhannya dilakukan secara bertahap </w:t>
      </w:r>
      <w:r w:rsidRPr="00505B34">
        <w:rPr>
          <w:rFonts w:ascii="Times New Roman" w:hAnsi="Times New Roman" w:cs="Times New Roman"/>
          <w:i/>
          <w:iCs/>
          <w:sz w:val="24"/>
          <w:szCs w:val="24"/>
          <w:lang w:eastAsia="id-ID"/>
        </w:rPr>
        <w:t>(progresif realisation).</w:t>
      </w:r>
      <w:r w:rsidRPr="00505B34">
        <w:rPr>
          <w:rFonts w:ascii="Times New Roman" w:hAnsi="Times New Roman" w:cs="Times New Roman"/>
          <w:sz w:val="24"/>
          <w:szCs w:val="24"/>
          <w:lang w:eastAsia="id-ID"/>
        </w:rPr>
        <w:t xml:space="preserve"> </w:t>
      </w:r>
    </w:p>
    <w:p w:rsidR="00505B34" w:rsidRDefault="007443CA" w:rsidP="00505B34">
      <w:pPr>
        <w:pStyle w:val="NoSpacing"/>
        <w:numPr>
          <w:ilvl w:val="0"/>
          <w:numId w:val="15"/>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Tingginya kekuatan korporasi dan lembaga-lembaga internasional seperti IMF dan World Bank. Peran pemerintah menjadi mengecil dan rentan terhadap tekanan-tekanan korporasi dan internasional.</w:t>
      </w:r>
    </w:p>
    <w:p w:rsidR="00505B34" w:rsidRDefault="007443CA" w:rsidP="00505B34">
      <w:pPr>
        <w:pStyle w:val="NoSpacing"/>
        <w:numPr>
          <w:ilvl w:val="0"/>
          <w:numId w:val="15"/>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Penanggulangan kemiskinan dan realisasi hak-hak ekonomi, sosial dan budaya belum menjadi kebijakan dasar oleh pemerintah.</w:t>
      </w:r>
    </w:p>
    <w:p w:rsidR="007443CA" w:rsidRPr="00505B34" w:rsidRDefault="007443CA" w:rsidP="00505B34">
      <w:pPr>
        <w:pStyle w:val="NoSpacing"/>
        <w:numPr>
          <w:ilvl w:val="0"/>
          <w:numId w:val="15"/>
        </w:numPr>
        <w:spacing w:line="360" w:lineRule="auto"/>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Tingginya praktek KKN di tubuh pemerintahan yang nota bene sebagai badan publik.</w:t>
      </w:r>
    </w:p>
    <w:p w:rsidR="00505B34" w:rsidRDefault="007443CA" w:rsidP="00505B34">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 xml:space="preserve">Analisis  Sri Palupi mempertegas perihal lemahnya tanggungjawab negara terhadap perlindungan dan pemenuhan hak-hak warga negaranya, serta hilangnya independesni negara karena tunduk terhadap kekuatan korporasi dan lembaga-lembaga keuangan internasional. Jaminan terhadap hak-hak yang semestinya dinikmati oleh masyarakat sebagaimana dalam konstitusi dan beberapa Undang-Undang akhirnya harus kandas, baik karena praktek eksploitasi korporasi dan atau karena korupsi. Tragisnya, ditengah jaminan hukum terhadap perlindungan, penghormatan dan perlindungan HAM pasca reformasi, ternyata disana-sini terjadi tumpang tindih pemberlakuan hukum. Tercatat selama periode 2000 s/d 2006 justru berbagai peraturan perundang-undangan berpotensi menjustifikasi terjadinya pengabaian hak-hak. </w:t>
      </w:r>
    </w:p>
    <w:p w:rsidR="007443CA" w:rsidRDefault="007443CA" w:rsidP="002E64CC">
      <w:pPr>
        <w:pStyle w:val="NoSpacing"/>
        <w:spacing w:line="360" w:lineRule="auto"/>
        <w:ind w:left="426" w:firstLine="294"/>
        <w:jc w:val="both"/>
        <w:rPr>
          <w:rFonts w:ascii="Times New Roman" w:hAnsi="Times New Roman" w:cs="Times New Roman"/>
          <w:sz w:val="24"/>
          <w:szCs w:val="24"/>
          <w:lang w:eastAsia="id-ID"/>
        </w:rPr>
      </w:pPr>
      <w:r w:rsidRPr="00505B34">
        <w:rPr>
          <w:rFonts w:ascii="Times New Roman" w:hAnsi="Times New Roman" w:cs="Times New Roman"/>
          <w:sz w:val="24"/>
          <w:szCs w:val="24"/>
          <w:lang w:eastAsia="id-ID"/>
        </w:rPr>
        <w:t>Situasi dan kondisi di atas menjadi tanda betapa pemerintah masih belum berkomitmen terhadap penanggulangan para kelompok rentan di Indonesia. Konfilik-konflik yang terjadi memperlihatkan bahwa masyarakat kelompok rentan memang sangat lemah. Akses perlindugan, penghormatan dan pemenuhan hak-hak mereka terganjal dari beberapa instrumen dan penegakan hukum yang memaksa mereka harus tunduk pada penindasan dan kekerasan. Negara tidak tampil mengangkat derajat hak-hak kelompok marjinal, dalam banyak hal negara menjadi insitusi yang koruptif ditengah ketundukannya kepada pemodal.</w:t>
      </w:r>
    </w:p>
    <w:p w:rsidR="00867F44" w:rsidRDefault="00867F44" w:rsidP="002E64CC">
      <w:pPr>
        <w:pStyle w:val="NoSpacing"/>
        <w:spacing w:line="360" w:lineRule="auto"/>
        <w:ind w:left="426" w:firstLine="294"/>
        <w:jc w:val="both"/>
        <w:rPr>
          <w:rFonts w:ascii="Times New Roman" w:hAnsi="Times New Roman" w:cs="Times New Roman"/>
          <w:sz w:val="24"/>
          <w:szCs w:val="24"/>
          <w:lang w:eastAsia="id-ID"/>
        </w:rPr>
      </w:pPr>
    </w:p>
    <w:p w:rsidR="00540624" w:rsidRDefault="00540624" w:rsidP="00540624">
      <w:pPr>
        <w:pStyle w:val="NoSpacing"/>
        <w:numPr>
          <w:ilvl w:val="0"/>
          <w:numId w:val="3"/>
        </w:numPr>
        <w:spacing w:line="360" w:lineRule="auto"/>
        <w:ind w:left="426" w:hanging="426"/>
        <w:jc w:val="both"/>
        <w:rPr>
          <w:rFonts w:ascii="Times New Roman" w:hAnsi="Times New Roman" w:cs="Times New Roman"/>
          <w:b/>
          <w:sz w:val="24"/>
          <w:szCs w:val="24"/>
          <w:lang w:eastAsia="id-ID"/>
        </w:rPr>
      </w:pPr>
      <w:r w:rsidRPr="00540624">
        <w:rPr>
          <w:rFonts w:ascii="Times New Roman" w:hAnsi="Times New Roman" w:cs="Times New Roman"/>
          <w:b/>
          <w:sz w:val="24"/>
          <w:szCs w:val="24"/>
          <w:lang w:eastAsia="id-ID"/>
        </w:rPr>
        <w:t>Mewujudkan Kesamaan Hak Dan K</w:t>
      </w:r>
      <w:r>
        <w:rPr>
          <w:rFonts w:ascii="Times New Roman" w:hAnsi="Times New Roman" w:cs="Times New Roman"/>
          <w:b/>
          <w:sz w:val="24"/>
          <w:szCs w:val="24"/>
          <w:lang w:eastAsia="id-ID"/>
        </w:rPr>
        <w:t>esempatan Bagi Penyandang Cacat</w:t>
      </w:r>
    </w:p>
    <w:p w:rsidR="002E64CC" w:rsidRDefault="00540624" w:rsidP="002E64CC">
      <w:pPr>
        <w:pStyle w:val="NoSpacing"/>
        <w:spacing w:line="360" w:lineRule="auto"/>
        <w:ind w:left="426" w:firstLine="294"/>
        <w:jc w:val="both"/>
        <w:rPr>
          <w:rFonts w:ascii="Times New Roman" w:hAnsi="Times New Roman" w:cs="Times New Roman"/>
          <w:b/>
          <w:sz w:val="24"/>
          <w:szCs w:val="24"/>
          <w:lang w:eastAsia="id-ID"/>
        </w:rPr>
      </w:pPr>
      <w:r w:rsidRPr="00540624">
        <w:rPr>
          <w:rFonts w:ascii="Times New Roman" w:hAnsi="Times New Roman" w:cs="Times New Roman"/>
          <w:sz w:val="24"/>
          <w:szCs w:val="24"/>
          <w:lang w:eastAsia="id-ID"/>
        </w:rPr>
        <w:t xml:space="preserve">Pembangunan hukum berbasis akses terhadap keadilan </w:t>
      </w:r>
      <w:r w:rsidRPr="00540624">
        <w:rPr>
          <w:rFonts w:ascii="Times New Roman" w:hAnsi="Times New Roman" w:cs="Times New Roman"/>
          <w:i/>
          <w:iCs/>
          <w:sz w:val="24"/>
          <w:szCs w:val="24"/>
          <w:lang w:eastAsia="id-ID"/>
        </w:rPr>
        <w:t xml:space="preserve">(acces to justice) </w:t>
      </w:r>
      <w:r w:rsidRPr="00540624">
        <w:rPr>
          <w:rFonts w:ascii="Times New Roman" w:hAnsi="Times New Roman" w:cs="Times New Roman"/>
          <w:sz w:val="24"/>
          <w:szCs w:val="24"/>
          <w:lang w:eastAsia="id-ID"/>
        </w:rPr>
        <w:t xml:space="preserve">menghendaki pemenuhan akses terhadap keadilan bagi kelompok miskin dan kelompok rentan lainnya sebagai </w:t>
      </w:r>
      <w:r w:rsidRPr="00540624">
        <w:rPr>
          <w:rFonts w:ascii="Times New Roman" w:hAnsi="Times New Roman" w:cs="Times New Roman"/>
          <w:i/>
          <w:iCs/>
          <w:sz w:val="24"/>
          <w:szCs w:val="24"/>
          <w:lang w:eastAsia="id-ID"/>
        </w:rPr>
        <w:t xml:space="preserve">affirmative action. </w:t>
      </w:r>
      <w:r w:rsidRPr="00540624">
        <w:rPr>
          <w:rFonts w:ascii="Times New Roman" w:hAnsi="Times New Roman" w:cs="Times New Roman"/>
          <w:sz w:val="24"/>
          <w:szCs w:val="24"/>
          <w:lang w:eastAsia="id-ID"/>
        </w:rPr>
        <w:t>Keberadaan affirmatif action bertujuan  bukan untuk melakukan diskriminasi pemberlakuan, melainkan sebagai bantuan sementara bagi masyarakat miskin dan kelompok rentan lainnya sampai mereka berada dalam posisi mampu untuk memperoleh akses terhadap keadilan</w:t>
      </w:r>
      <w:r w:rsidR="002E64CC">
        <w:rPr>
          <w:rFonts w:ascii="Times New Roman" w:hAnsi="Times New Roman" w:cs="Times New Roman"/>
          <w:sz w:val="24"/>
          <w:szCs w:val="24"/>
          <w:lang w:eastAsia="id-ID"/>
        </w:rPr>
        <w:t xml:space="preserve">. </w:t>
      </w:r>
      <w:r w:rsidRPr="00540624">
        <w:rPr>
          <w:rFonts w:ascii="Times New Roman" w:hAnsi="Times New Roman" w:cs="Times New Roman"/>
          <w:sz w:val="24"/>
          <w:szCs w:val="24"/>
          <w:lang w:eastAsia="id-ID"/>
        </w:rPr>
        <w:t>Kelompok rentan merupakan kelompok masyarakat yang lemah dan tidak dalam posisi sederajat dengan warganegara yang telah mempunyai akses sekian lama dalam struktur dan kultur masyarakat.  Sehingga pengakuan atas kesetaraan dimuka hukum dan akses keadilan dapat terlaksana dengan baik.</w:t>
      </w:r>
      <w:r w:rsidR="002E64CC" w:rsidRPr="00540624">
        <w:rPr>
          <w:rFonts w:ascii="Times New Roman" w:hAnsi="Times New Roman" w:cs="Times New Roman"/>
          <w:b/>
          <w:sz w:val="24"/>
          <w:szCs w:val="24"/>
          <w:lang w:eastAsia="id-ID"/>
        </w:rPr>
        <w:t xml:space="preserve"> </w:t>
      </w:r>
    </w:p>
    <w:p w:rsidR="00540624" w:rsidRPr="002E64CC" w:rsidRDefault="00540624" w:rsidP="002E64CC">
      <w:pPr>
        <w:pStyle w:val="NoSpacing"/>
        <w:spacing w:line="360" w:lineRule="auto"/>
        <w:ind w:left="426" w:firstLine="294"/>
        <w:jc w:val="both"/>
        <w:rPr>
          <w:rFonts w:ascii="Times New Roman" w:hAnsi="Times New Roman" w:cs="Times New Roman"/>
          <w:b/>
          <w:sz w:val="24"/>
          <w:szCs w:val="24"/>
          <w:lang w:eastAsia="id-ID"/>
        </w:rPr>
      </w:pPr>
      <w:r w:rsidRPr="00540624">
        <w:rPr>
          <w:rFonts w:ascii="Times New Roman" w:hAnsi="Times New Roman" w:cs="Times New Roman"/>
          <w:sz w:val="24"/>
          <w:szCs w:val="24"/>
          <w:lang w:eastAsia="id-ID"/>
        </w:rPr>
        <w:t>Dalam proses pemenuhan akses terhadap keadilan bagi kelompok rentan erdapat berbagai faktor yang saling berhubungan. Interaksi berbagai faktor tersebut dapat dijelaskan melalui kerangka konseptual yang disarikan dari berbagai temuan dan tulisan para ahli di bidang akses terhadap keadilan serta dokumen organisasi internasional,</w:t>
      </w:r>
      <w:r w:rsidR="002E64CC">
        <w:rPr>
          <w:rFonts w:ascii="Times New Roman" w:hAnsi="Times New Roman" w:cs="Times New Roman"/>
          <w:sz w:val="24"/>
          <w:szCs w:val="24"/>
          <w:lang w:eastAsia="id-ID"/>
        </w:rPr>
        <w:t xml:space="preserve"> yaitu</w:t>
      </w:r>
      <w:r w:rsidRPr="00540624">
        <w:rPr>
          <w:rFonts w:ascii="Times New Roman" w:hAnsi="Times New Roman" w:cs="Times New Roman"/>
          <w:sz w:val="24"/>
          <w:szCs w:val="24"/>
          <w:lang w:eastAsia="id-ID"/>
        </w:rPr>
        <w:t>:</w:t>
      </w:r>
    </w:p>
    <w:p w:rsidR="002E64CC" w:rsidRDefault="00540624" w:rsidP="002E64CC">
      <w:pPr>
        <w:pStyle w:val="NoSpacing"/>
        <w:numPr>
          <w:ilvl w:val="0"/>
          <w:numId w:val="16"/>
        </w:numPr>
        <w:spacing w:line="360" w:lineRule="auto"/>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Kerangka normatif. Kerangka normatif merujuk pada terbentuknya payung hukum yang merumuskan hak dan kewajiban, merefleksikan kebiasaan dan menerima prilaku sosial. Hal ini mencakup hukum negara dan hukum yang hidup dalam masyarakat, meliputi substansi peraturan, proses penyusunan dan mikanisme perubahan, serta pelaku dan lembaga yang terlibat dalam proses tersebut.</w:t>
      </w:r>
    </w:p>
    <w:p w:rsidR="002E64CC" w:rsidRDefault="00540624" w:rsidP="00540624">
      <w:pPr>
        <w:pStyle w:val="NoSpacing"/>
        <w:numPr>
          <w:ilvl w:val="0"/>
          <w:numId w:val="16"/>
        </w:numPr>
        <w:spacing w:line="360" w:lineRule="auto"/>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Kesadaran hukum yang berarti terkait peraturan, hak, kewajiban dan cara mengakses berbagai alternatif penyelesaian</w:t>
      </w:r>
      <w:r w:rsidR="002E64CC">
        <w:rPr>
          <w:rFonts w:ascii="Times New Roman" w:hAnsi="Times New Roman" w:cs="Times New Roman"/>
          <w:sz w:val="24"/>
          <w:szCs w:val="24"/>
          <w:lang w:eastAsia="id-ID"/>
        </w:rPr>
        <w:t>.</w:t>
      </w:r>
    </w:p>
    <w:p w:rsidR="002E64CC" w:rsidRDefault="00540624" w:rsidP="00540624">
      <w:pPr>
        <w:pStyle w:val="NoSpacing"/>
        <w:numPr>
          <w:ilvl w:val="0"/>
          <w:numId w:val="16"/>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Akses terhadap lembaga sebagaimana kelompok miskin dan terpinggirkan menerjemahkan kesadara hukumnya</w:t>
      </w:r>
      <w:r w:rsidR="002E64CC">
        <w:rPr>
          <w:rFonts w:ascii="Times New Roman" w:hAnsi="Times New Roman" w:cs="Times New Roman"/>
          <w:sz w:val="24"/>
          <w:szCs w:val="24"/>
          <w:lang w:eastAsia="id-ID"/>
        </w:rPr>
        <w:t>.</w:t>
      </w:r>
    </w:p>
    <w:p w:rsidR="002E64CC" w:rsidRDefault="00540624" w:rsidP="00540624">
      <w:pPr>
        <w:pStyle w:val="NoSpacing"/>
        <w:numPr>
          <w:ilvl w:val="0"/>
          <w:numId w:val="16"/>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Administrasi hukum yang efektif baik melalui lembaga formal dan non formal. Elemen yang sangat penting dalam akses terhadap keadilan ialah keberadaan lembaga hukum formal dimana lembaga ini semestinya dipercaya oleh masyarakat sebagai lembaga yang efisien, netral dan profesional. Kepuasan dan kepercayaan publik terhadap l</w:t>
      </w:r>
      <w:r w:rsidR="002E64CC">
        <w:rPr>
          <w:rFonts w:ascii="Times New Roman" w:hAnsi="Times New Roman" w:cs="Times New Roman"/>
          <w:sz w:val="24"/>
          <w:szCs w:val="24"/>
          <w:lang w:eastAsia="id-ID"/>
        </w:rPr>
        <w:t>embaga formal sangatlah penting.</w:t>
      </w:r>
    </w:p>
    <w:p w:rsidR="002E64CC" w:rsidRDefault="00540624" w:rsidP="00540624">
      <w:pPr>
        <w:pStyle w:val="NoSpacing"/>
        <w:numPr>
          <w:ilvl w:val="0"/>
          <w:numId w:val="16"/>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 xml:space="preserve">Pemulihan hak yang memuaskan yang mensyaratkan imparsialitas, tepat waktu, konsistensi norma, bebas korupsi dan intervensi politik, serta adanya standar kesesuaian dengan norma dan standar hak asasi manusia nasional dan </w:t>
      </w:r>
      <w:r w:rsidR="002E64CC">
        <w:rPr>
          <w:rFonts w:ascii="Times New Roman" w:hAnsi="Times New Roman" w:cs="Times New Roman"/>
          <w:sz w:val="24"/>
          <w:szCs w:val="24"/>
          <w:lang w:eastAsia="id-ID"/>
        </w:rPr>
        <w:t>internasional.</w:t>
      </w:r>
    </w:p>
    <w:p w:rsidR="002E64CC" w:rsidRDefault="00540624" w:rsidP="00540624">
      <w:pPr>
        <w:pStyle w:val="NoSpacing"/>
        <w:numPr>
          <w:ilvl w:val="0"/>
          <w:numId w:val="16"/>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lastRenderedPageBreak/>
        <w:t>Permasalah</w:t>
      </w:r>
      <w:r w:rsidR="002E64CC">
        <w:rPr>
          <w:rFonts w:ascii="Times New Roman" w:hAnsi="Times New Roman" w:cs="Times New Roman"/>
          <w:sz w:val="24"/>
          <w:szCs w:val="24"/>
          <w:lang w:eastAsia="id-ID"/>
        </w:rPr>
        <w:t>an</w:t>
      </w:r>
      <w:r w:rsidRPr="002E64CC">
        <w:rPr>
          <w:rFonts w:ascii="Times New Roman" w:hAnsi="Times New Roman" w:cs="Times New Roman"/>
          <w:sz w:val="24"/>
          <w:szCs w:val="24"/>
          <w:lang w:eastAsia="id-ID"/>
        </w:rPr>
        <w:t xml:space="preserve"> mengenai kelompok miskin dan terpinggirkan merupakan permasalahan yang terdapat pada bagian akses terhadap keadilan yang lain</w:t>
      </w:r>
    </w:p>
    <w:p w:rsidR="00540624" w:rsidRPr="002E64CC" w:rsidRDefault="00540624" w:rsidP="00540624">
      <w:pPr>
        <w:pStyle w:val="NoSpacing"/>
        <w:numPr>
          <w:ilvl w:val="0"/>
          <w:numId w:val="16"/>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Monitoring dan pengawasan yang mendukung transpransi dan akuntabilitas pada keenam permasalahan di atas.  </w:t>
      </w:r>
    </w:p>
    <w:p w:rsidR="002E64CC" w:rsidRDefault="00540624" w:rsidP="002E64CC">
      <w:pPr>
        <w:pStyle w:val="NoSpacing"/>
        <w:spacing w:line="360" w:lineRule="auto"/>
        <w:ind w:firstLine="360"/>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 xml:space="preserve">Berdasarkan berbagai indikator tersebut maka yang perlu dilakukan ialah perombakan secara paradigmatik terhadap sistem hukum di Indonesia dan diorentasikan pada pemenuhan hak-hak warga negara kelompok yang mendapatkan hak </w:t>
      </w:r>
      <w:r w:rsidRPr="00540624">
        <w:rPr>
          <w:rFonts w:ascii="Times New Roman" w:hAnsi="Times New Roman" w:cs="Times New Roman"/>
          <w:i/>
          <w:iCs/>
          <w:sz w:val="24"/>
          <w:szCs w:val="24"/>
          <w:lang w:eastAsia="id-ID"/>
        </w:rPr>
        <w:t>affirmatif action</w:t>
      </w:r>
      <w:r w:rsidRPr="00540624">
        <w:rPr>
          <w:rFonts w:ascii="Times New Roman" w:hAnsi="Times New Roman" w:cs="Times New Roman"/>
          <w:sz w:val="24"/>
          <w:szCs w:val="24"/>
          <w:lang w:eastAsia="id-ID"/>
        </w:rPr>
        <w:t>. Mereka harus dijamin baik dalam segi kerangka  normatifnya, akses terhadap pengetahuan hukumnya, sarana-prasarana keadilan, pelayanan hukum ketika terjadi konflik, bantuan hukumnya serta adanya jaminan sistem pemulihan yang memadai. Akses keadilan terhadap kelompok rentan tersebut sangat penting ditengah posisi mereka yang seringkal dilemahkan dalam sistem hukum, prilaku sosial dan kebijakan industrial.</w:t>
      </w:r>
    </w:p>
    <w:p w:rsidR="002E64CC" w:rsidRDefault="00540624" w:rsidP="002E64CC">
      <w:pPr>
        <w:pStyle w:val="NoSpacing"/>
        <w:spacing w:line="360" w:lineRule="auto"/>
        <w:ind w:firstLine="360"/>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Pemerintah mempunyai kewajiban dan tanggung jawab untuk menghormati, melindungi, dan memajukan HAM, salah satunya dalah hak-hak para penyandang cacat. Upaya untuk meningkatkan kesejahteraan social penyandang cacat berdasarkan Pancasila dan UUD 1945 adalah untuk mewujudkan kemandirian dan kesejahteraan bagi penyandang cacat.</w:t>
      </w:r>
      <w:r w:rsidR="002E64CC" w:rsidRPr="00540624">
        <w:rPr>
          <w:rFonts w:ascii="Times New Roman" w:hAnsi="Times New Roman" w:cs="Times New Roman"/>
          <w:sz w:val="24"/>
          <w:szCs w:val="24"/>
          <w:lang w:eastAsia="id-ID"/>
        </w:rPr>
        <w:t xml:space="preserve"> </w:t>
      </w:r>
    </w:p>
    <w:p w:rsidR="00540624" w:rsidRPr="00540624" w:rsidRDefault="00540624" w:rsidP="002E64CC">
      <w:pPr>
        <w:pStyle w:val="NoSpacing"/>
        <w:spacing w:line="360" w:lineRule="auto"/>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Pasal 28i ayat (4) UUD 1945 :</w:t>
      </w:r>
    </w:p>
    <w:p w:rsidR="00540624" w:rsidRPr="00540624" w:rsidRDefault="00540624" w:rsidP="00540624">
      <w:pPr>
        <w:pStyle w:val="NoSpacing"/>
        <w:spacing w:line="360" w:lineRule="auto"/>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 Perlindungan, pemajuan, penegakan, dan pemenuhan Hak Asasi Manusia adalah tanggung jawab negara, terutama pemerintah. “</w:t>
      </w:r>
    </w:p>
    <w:p w:rsidR="00540624" w:rsidRPr="00540624" w:rsidRDefault="00540624" w:rsidP="00540624">
      <w:pPr>
        <w:pStyle w:val="NoSpacing"/>
        <w:spacing w:line="360" w:lineRule="auto"/>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Pasal 42 UU Nomor 39 Tahun 1999 tentang HAM :</w:t>
      </w:r>
    </w:p>
    <w:p w:rsidR="002E64CC" w:rsidRDefault="00540624" w:rsidP="00540624">
      <w:pPr>
        <w:pStyle w:val="NoSpacing"/>
        <w:spacing w:line="360" w:lineRule="auto"/>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 Setiap warga negara yang berusia lanjut, cacat fisik dan atau cacat mental berhak memperoleh perawatan, pendidikan, pelatihan, dan bantuan khusus atas biaya negara, untuk menjamin kehidupan yang layak sesuai dengan martabat kemanusiaannya, meningkatkan rasa percaya diri, dan kemampuan berpartisipasi dalam kehidupan bemasyarakat, berbangsa, dan bernegara. “</w:t>
      </w:r>
    </w:p>
    <w:p w:rsidR="002E64CC"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Kewajiban pemerintah dalam hal ini, tidak hanya berhenti pada kebijakan formulatif ( pembuatan peraturan perundang-undangan ) saja, namun juga pada kebijakan aplikatif serta kebijakan eksekutif. Aspek substansi hukum yang menjamin aksesibilitasi bagi penyandang cacat dari sejumlah peraturan perundang-undangan di Indonesia sudah cukup memadai. Namun, perumusannya lebih banyak yang bersifat negative, yaitu memberikan hak-hak bagi para penyandang cacat.</w:t>
      </w:r>
    </w:p>
    <w:p w:rsidR="002E64CC"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 xml:space="preserve">Perumusan Negatif, diantaranya jaminan hak penyandang cacat di bidang kesejahteraan social, perkeretaapian, lalu lintas jalan, penerbangan, pelayaran, kesehatan, dan pendidikan. Perumusan positif, yaitu kewajiban untuk memberikan aksesibilitas bagi penyandang cacat </w:t>
      </w:r>
      <w:r w:rsidRPr="00540624">
        <w:rPr>
          <w:rFonts w:ascii="Times New Roman" w:hAnsi="Times New Roman" w:cs="Times New Roman"/>
          <w:sz w:val="24"/>
          <w:szCs w:val="24"/>
          <w:lang w:eastAsia="id-ID"/>
        </w:rPr>
        <w:lastRenderedPageBreak/>
        <w:t>antara lain ada pada ketentuan tentang perlindungan anak, bangunan gedung, dan ketenagakerjaan. Pelanggaran atas kewajiban tersebut diancam dengan sanksi, baik sanksi pidana maupun sanksi administrasi.</w:t>
      </w:r>
    </w:p>
    <w:p w:rsidR="002E64CC"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Norma-norma yang ada pada UUD harus mengalir dalam perundang-undangan di bawahnya, apakah berupa norma jabaran atau lebih kongkret. Maka, norma HAM yang terkandung dalam UUD, mempunyai dua posisi yaitu sebagai norma pengarah atau pemandu bagi hukum positif untuk mencapai cita-cita perlindungan HAM, dan sebagai norma penguji UU atau hukum positif apakah selaras dengan semangat HAM. Dengan kata lain, meminjam kerangka pemikiran Gustav Radbruch, seorang ahli filsafat hukum dari mahzab Beden, bahwa norma HAM yang terkandung dalam UUD berfungsi regulative maupun konstitutif. Fungsi regulative menempatkan norma HAM dalam UUD sebagai tolok ukur untuk menguji, apakah UU atau hukum positif telah selaras dengan cita-cita HAM. Sebagai fungsi konstitutif menentukan tanpa semangat HAM dalam UUD, UU atau hukum positif akan kehilangan makna sebagai hukum y</w:t>
      </w:r>
      <w:r w:rsidR="002E64CC">
        <w:rPr>
          <w:rFonts w:ascii="Times New Roman" w:hAnsi="Times New Roman" w:cs="Times New Roman"/>
          <w:sz w:val="24"/>
          <w:szCs w:val="24"/>
          <w:lang w:eastAsia="id-ID"/>
        </w:rPr>
        <w:t>ang bermanfaat untuk masyarakat.</w:t>
      </w:r>
    </w:p>
    <w:p w:rsidR="002E64CC"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 xml:space="preserve">Namun, dilihat dari aspek struktur dan budaya hukum, belum sepenuhnya menunjang bagi perwujudan kemandirian dan kesejahteraan para penyandang cacat, sehingga banyak ketentuan yang ada dalam peraturan perundang-undangan belum dapat dilaksanakan. Untuk itu perlu dilakukan </w:t>
      </w:r>
      <w:r w:rsidRPr="00540624">
        <w:rPr>
          <w:rFonts w:ascii="Times New Roman" w:hAnsi="Times New Roman" w:cs="Times New Roman"/>
          <w:i/>
          <w:iCs/>
          <w:sz w:val="24"/>
          <w:szCs w:val="24"/>
          <w:lang w:eastAsia="id-ID"/>
        </w:rPr>
        <w:t>Alternative Action</w:t>
      </w:r>
      <w:r w:rsidRPr="00540624">
        <w:rPr>
          <w:rFonts w:ascii="Times New Roman" w:hAnsi="Times New Roman" w:cs="Times New Roman"/>
          <w:sz w:val="24"/>
          <w:szCs w:val="24"/>
          <w:lang w:eastAsia="id-ID"/>
        </w:rPr>
        <w:t>.</w:t>
      </w:r>
      <w:r w:rsidR="002E64CC" w:rsidRPr="00540624">
        <w:rPr>
          <w:rFonts w:ascii="Times New Roman" w:hAnsi="Times New Roman" w:cs="Times New Roman"/>
          <w:sz w:val="24"/>
          <w:szCs w:val="24"/>
          <w:lang w:eastAsia="id-ID"/>
        </w:rPr>
        <w:t xml:space="preserve"> </w:t>
      </w:r>
    </w:p>
    <w:p w:rsidR="002E64CC"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i/>
          <w:iCs/>
          <w:sz w:val="24"/>
          <w:szCs w:val="24"/>
          <w:lang w:eastAsia="id-ID"/>
        </w:rPr>
        <w:t>Alternative Action</w:t>
      </w:r>
      <w:r w:rsidRPr="00540624">
        <w:rPr>
          <w:rFonts w:ascii="Times New Roman" w:hAnsi="Times New Roman" w:cs="Times New Roman"/>
          <w:sz w:val="24"/>
          <w:szCs w:val="24"/>
          <w:lang w:eastAsia="id-ID"/>
        </w:rPr>
        <w:t xml:space="preserve"> untuk mewujudkan kesamaan kesempatan dalam segala aspek kehidupan dan penghidupan bagi penyandang cacat. Penyandang cacat berhak mendapatkan perlakuan khusus. Aksi ini mengarah pada penyadaran public akan hak-hak penyandang cacat dan kewajiban mereka untuk berperan aktif dalam berinteraksi social yang sehat dan wajar. Aksi tersebut membutuhkan strategi sosialisasi yang efektif, menyangkut :</w:t>
      </w:r>
    </w:p>
    <w:p w:rsidR="002E64CC" w:rsidRDefault="00540624" w:rsidP="00540624">
      <w:pPr>
        <w:pStyle w:val="NoSpacing"/>
        <w:numPr>
          <w:ilvl w:val="0"/>
          <w:numId w:val="18"/>
        </w:numPr>
        <w:spacing w:line="360" w:lineRule="auto"/>
        <w:ind w:left="426" w:hanging="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Pola penyadaran integral antar pemerintah, penyandang cacat dan masyarakat pada umumnya sehingga memunculkan suatu</w:t>
      </w:r>
      <w:r w:rsidR="001C6FE8">
        <w:rPr>
          <w:rFonts w:ascii="Times New Roman" w:hAnsi="Times New Roman" w:cs="Times New Roman"/>
          <w:sz w:val="24"/>
          <w:szCs w:val="24"/>
          <w:lang w:eastAsia="id-ID"/>
        </w:rPr>
        <w:t xml:space="preserve"> sinergi. Pola tersebut meliputi</w:t>
      </w:r>
      <w:r w:rsidRPr="00540624">
        <w:rPr>
          <w:rFonts w:ascii="Times New Roman" w:hAnsi="Times New Roman" w:cs="Times New Roman"/>
          <w:sz w:val="24"/>
          <w:szCs w:val="24"/>
          <w:lang w:eastAsia="id-ID"/>
        </w:rPr>
        <w:t xml:space="preserve"> :</w:t>
      </w:r>
    </w:p>
    <w:p w:rsidR="002E64CC" w:rsidRDefault="00540624" w:rsidP="00540624">
      <w:pPr>
        <w:pStyle w:val="NoSpacing"/>
        <w:numPr>
          <w:ilvl w:val="0"/>
          <w:numId w:val="19"/>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Peningkatan pengetahuan penyandang cacat akan hak-haknya.</w:t>
      </w:r>
    </w:p>
    <w:p w:rsidR="002E64CC" w:rsidRDefault="00540624" w:rsidP="00540624">
      <w:pPr>
        <w:pStyle w:val="NoSpacing"/>
        <w:numPr>
          <w:ilvl w:val="0"/>
          <w:numId w:val="19"/>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Implementasi perundang-undangan dari tingkat pusat hingga daerah.</w:t>
      </w:r>
    </w:p>
    <w:p w:rsidR="00540624" w:rsidRPr="002E64CC" w:rsidRDefault="00540624" w:rsidP="00540624">
      <w:pPr>
        <w:pStyle w:val="NoSpacing"/>
        <w:numPr>
          <w:ilvl w:val="0"/>
          <w:numId w:val="19"/>
        </w:numPr>
        <w:spacing w:line="360" w:lineRule="auto"/>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Melakukan advokasi hukum penyandang cacat dalam memperjuangkan hak-haknya.</w:t>
      </w:r>
    </w:p>
    <w:p w:rsidR="00540624" w:rsidRPr="00540624" w:rsidRDefault="00540624" w:rsidP="002E64CC">
      <w:pPr>
        <w:pStyle w:val="NoSpacing"/>
        <w:numPr>
          <w:ilvl w:val="0"/>
          <w:numId w:val="18"/>
        </w:numPr>
        <w:spacing w:line="360" w:lineRule="auto"/>
        <w:ind w:left="426" w:hanging="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Pola pembudayaan dari sosialisasi sinergis di atas.</w:t>
      </w:r>
    </w:p>
    <w:p w:rsidR="002E64CC" w:rsidRDefault="00540624" w:rsidP="001C6FE8">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 xml:space="preserve">Pemberdayaan masyarakat merupakan upaya yang disadari oleh prinsip pemihakan kepada mereka yang lemah dan di lemahkan, agar mereka mempunyai posisi tawar sehingga mampu memecahkan masalah dan mengubah kondisi dan posisinya. Pemberdayaan dalam pengertian ini meliputi langkah perbaikan kualitas hidup rakyat, yang tidak hanya diukur dari </w:t>
      </w:r>
      <w:r w:rsidRPr="00540624">
        <w:rPr>
          <w:rFonts w:ascii="Times New Roman" w:hAnsi="Times New Roman" w:cs="Times New Roman"/>
          <w:sz w:val="24"/>
          <w:szCs w:val="24"/>
          <w:lang w:eastAsia="id-ID"/>
        </w:rPr>
        <w:lastRenderedPageBreak/>
        <w:t>peningkatan kesejahteraan yang bersifat ekonomis, tetapi juga kuasa dalam mengambil keputusan.</w:t>
      </w:r>
      <w:r w:rsidR="002E64CC" w:rsidRPr="00540624">
        <w:rPr>
          <w:rFonts w:ascii="Times New Roman" w:hAnsi="Times New Roman" w:cs="Times New Roman"/>
          <w:sz w:val="24"/>
          <w:szCs w:val="24"/>
          <w:lang w:eastAsia="id-ID"/>
        </w:rPr>
        <w:t xml:space="preserve"> </w:t>
      </w:r>
    </w:p>
    <w:p w:rsidR="002E64CC"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Negara hukum merupakan suatu dimensi dari negara demokratis dan memuat substansi HAM, bila tidak dikuatirkan akan kehilangan esensinya dan cenderung sebagai alat penguasa untuk melakukan penindasan terhadap rakyat, juga sebagai instrument untuk melakukan justifikasi terhadap kebijakan pemerintah yang sebenarnya melanggar HAM.</w:t>
      </w:r>
    </w:p>
    <w:p w:rsidR="00540624" w:rsidRDefault="00540624" w:rsidP="002E64CC">
      <w:pPr>
        <w:pStyle w:val="NoSpacing"/>
        <w:spacing w:line="360" w:lineRule="auto"/>
        <w:ind w:firstLine="426"/>
        <w:jc w:val="both"/>
        <w:rPr>
          <w:rFonts w:ascii="Times New Roman" w:hAnsi="Times New Roman" w:cs="Times New Roman"/>
          <w:sz w:val="24"/>
          <w:szCs w:val="24"/>
          <w:lang w:eastAsia="id-ID"/>
        </w:rPr>
      </w:pPr>
      <w:r w:rsidRPr="00540624">
        <w:rPr>
          <w:rFonts w:ascii="Times New Roman" w:hAnsi="Times New Roman" w:cs="Times New Roman"/>
          <w:sz w:val="24"/>
          <w:szCs w:val="24"/>
          <w:lang w:eastAsia="id-ID"/>
        </w:rPr>
        <w:t>Salah satu aspek kemanusiaan yang sangat mendasar dan asasi adalah hak untuk hidup dan hak untuk melangsungkan kehidupan, karena hak tersebut diberikan langsung oleh Tuhan kepada setiap manusia. Reformasi pada dasarnya merupakan usaha yang rasional dan sistematis untuk mengaktualisasikan nilai-nilai dasar (core values) demokasi yang terdiri dari : konsistensi untuk selalu transparan dalam pengambilan keputusan publik, perlindungan dan penegakan terhadap pelanggaran HAM, peradilan bebas dan tidak memihak, penciptaan norma hukum yang aspiratif.</w:t>
      </w: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2E64CC" w:rsidRDefault="002E64CC" w:rsidP="002E64CC">
      <w:pPr>
        <w:pStyle w:val="NoSpacing"/>
        <w:spacing w:line="360" w:lineRule="auto"/>
        <w:ind w:firstLine="426"/>
        <w:jc w:val="both"/>
        <w:rPr>
          <w:rFonts w:ascii="Times New Roman" w:hAnsi="Times New Roman" w:cs="Times New Roman"/>
          <w:sz w:val="24"/>
          <w:szCs w:val="24"/>
          <w:lang w:eastAsia="id-ID"/>
        </w:rPr>
      </w:pPr>
    </w:p>
    <w:p w:rsidR="00867F44" w:rsidRDefault="00867F44" w:rsidP="002E64CC">
      <w:pPr>
        <w:pStyle w:val="NoSpacing"/>
        <w:spacing w:line="360" w:lineRule="auto"/>
        <w:ind w:firstLine="426"/>
        <w:jc w:val="center"/>
        <w:rPr>
          <w:rFonts w:ascii="Times New Roman" w:hAnsi="Times New Roman" w:cs="Times New Roman"/>
          <w:b/>
          <w:sz w:val="24"/>
          <w:szCs w:val="24"/>
          <w:lang w:eastAsia="id-ID"/>
        </w:rPr>
      </w:pPr>
    </w:p>
    <w:p w:rsidR="002E64CC" w:rsidRPr="002E64CC" w:rsidRDefault="002E64CC" w:rsidP="00867F44">
      <w:pPr>
        <w:pStyle w:val="NoSpacing"/>
        <w:spacing w:line="360" w:lineRule="auto"/>
        <w:jc w:val="center"/>
        <w:rPr>
          <w:rFonts w:ascii="Times New Roman" w:hAnsi="Times New Roman" w:cs="Times New Roman"/>
          <w:b/>
          <w:sz w:val="24"/>
          <w:szCs w:val="24"/>
          <w:lang w:eastAsia="id-ID"/>
        </w:rPr>
      </w:pPr>
      <w:r w:rsidRPr="002E64CC">
        <w:rPr>
          <w:rFonts w:ascii="Times New Roman" w:hAnsi="Times New Roman" w:cs="Times New Roman"/>
          <w:b/>
          <w:sz w:val="24"/>
          <w:szCs w:val="24"/>
          <w:lang w:eastAsia="id-ID"/>
        </w:rPr>
        <w:lastRenderedPageBreak/>
        <w:t>BAB III</w:t>
      </w:r>
    </w:p>
    <w:p w:rsidR="002E64CC" w:rsidRPr="002E64CC" w:rsidRDefault="002E64CC" w:rsidP="00867F44">
      <w:pPr>
        <w:pStyle w:val="NoSpacing"/>
        <w:spacing w:line="360" w:lineRule="auto"/>
        <w:jc w:val="center"/>
        <w:rPr>
          <w:rFonts w:ascii="Times New Roman" w:hAnsi="Times New Roman" w:cs="Times New Roman"/>
          <w:b/>
          <w:sz w:val="24"/>
          <w:szCs w:val="24"/>
          <w:lang w:eastAsia="id-ID"/>
        </w:rPr>
      </w:pPr>
      <w:r w:rsidRPr="002E64CC">
        <w:rPr>
          <w:rFonts w:ascii="Times New Roman" w:hAnsi="Times New Roman" w:cs="Times New Roman"/>
          <w:b/>
          <w:sz w:val="24"/>
          <w:szCs w:val="24"/>
          <w:lang w:eastAsia="id-ID"/>
        </w:rPr>
        <w:t>PENUTUP</w:t>
      </w:r>
    </w:p>
    <w:p w:rsidR="00540624" w:rsidRDefault="00540624" w:rsidP="002E64CC">
      <w:pPr>
        <w:pStyle w:val="NoSpacing"/>
        <w:spacing w:line="360" w:lineRule="auto"/>
        <w:jc w:val="both"/>
        <w:rPr>
          <w:rFonts w:ascii="Times New Roman" w:hAnsi="Times New Roman" w:cs="Times New Roman"/>
          <w:b/>
          <w:sz w:val="24"/>
          <w:szCs w:val="24"/>
          <w:lang w:eastAsia="id-ID"/>
        </w:rPr>
      </w:pPr>
    </w:p>
    <w:p w:rsidR="001C6FE8" w:rsidRDefault="002E64CC" w:rsidP="002E64CC">
      <w:pPr>
        <w:pStyle w:val="NoSpacing"/>
        <w:numPr>
          <w:ilvl w:val="0"/>
          <w:numId w:val="20"/>
        </w:numPr>
        <w:spacing w:line="360" w:lineRule="auto"/>
        <w:ind w:left="426" w:hanging="426"/>
        <w:jc w:val="both"/>
        <w:rPr>
          <w:rFonts w:ascii="Times New Roman" w:hAnsi="Times New Roman" w:cs="Times New Roman"/>
          <w:b/>
          <w:sz w:val="24"/>
          <w:szCs w:val="24"/>
          <w:lang w:eastAsia="id-ID"/>
        </w:rPr>
      </w:pPr>
      <w:r>
        <w:rPr>
          <w:rFonts w:ascii="Times New Roman" w:hAnsi="Times New Roman" w:cs="Times New Roman"/>
          <w:b/>
          <w:sz w:val="24"/>
          <w:szCs w:val="24"/>
          <w:lang w:eastAsia="id-ID"/>
        </w:rPr>
        <w:t>Kesimpulan</w:t>
      </w:r>
    </w:p>
    <w:p w:rsidR="001C6FE8" w:rsidRDefault="002E64CC" w:rsidP="001C6FE8">
      <w:pPr>
        <w:pStyle w:val="NoSpacing"/>
        <w:spacing w:line="360" w:lineRule="auto"/>
        <w:ind w:left="426" w:firstLine="294"/>
        <w:jc w:val="both"/>
        <w:rPr>
          <w:rFonts w:ascii="Times New Roman" w:hAnsi="Times New Roman" w:cs="Times New Roman"/>
          <w:b/>
          <w:sz w:val="24"/>
          <w:szCs w:val="24"/>
          <w:lang w:eastAsia="id-ID"/>
        </w:rPr>
      </w:pPr>
      <w:r w:rsidRPr="001C6FE8">
        <w:rPr>
          <w:rFonts w:ascii="Times New Roman" w:hAnsi="Times New Roman" w:cs="Times New Roman"/>
          <w:sz w:val="24"/>
          <w:szCs w:val="24"/>
          <w:lang w:eastAsia="id-ID"/>
        </w:rPr>
        <w:t>Pemerintah mempunyai kewajiban dan tanggung jawab untuk menghormati, melindungi, dan memajukan HAM, salah satunya dalah hak-hak para penyandang cacat. Upaya untuk meningkatkan kesejahteraan social penyandang cacat berdasarkan Pancasila dan UUD 1945 adalah untuk mewujudkan kemandirian dan kesejahteraan bagi penyandang cacat.</w:t>
      </w:r>
    </w:p>
    <w:p w:rsidR="002E64CC" w:rsidRPr="001C6FE8" w:rsidRDefault="002E64CC" w:rsidP="001C6FE8">
      <w:pPr>
        <w:pStyle w:val="NoSpacing"/>
        <w:spacing w:line="360" w:lineRule="auto"/>
        <w:ind w:firstLine="426"/>
        <w:jc w:val="both"/>
        <w:rPr>
          <w:rFonts w:ascii="Times New Roman" w:hAnsi="Times New Roman" w:cs="Times New Roman"/>
          <w:sz w:val="24"/>
          <w:szCs w:val="24"/>
          <w:lang w:eastAsia="id-ID"/>
        </w:rPr>
      </w:pPr>
      <w:r w:rsidRPr="001C6FE8">
        <w:rPr>
          <w:rFonts w:ascii="Times New Roman" w:hAnsi="Times New Roman" w:cs="Times New Roman"/>
          <w:bCs/>
          <w:sz w:val="24"/>
          <w:szCs w:val="24"/>
          <w:lang w:eastAsia="id-ID"/>
        </w:rPr>
        <w:t>Pasal 28i ayat (4) UUD 1945 :</w:t>
      </w:r>
    </w:p>
    <w:p w:rsidR="002E64CC" w:rsidRPr="002E64CC" w:rsidRDefault="002E64CC" w:rsidP="001C6FE8">
      <w:pPr>
        <w:pStyle w:val="NoSpacing"/>
        <w:spacing w:line="360" w:lineRule="auto"/>
        <w:ind w:left="426"/>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 Perlindungan, pemajuan, penegakan, dan pemenuhan Hak Asasi Manusia adalah tanggung jawab negara, terutama pemerintah. “</w:t>
      </w:r>
    </w:p>
    <w:p w:rsidR="002E64CC" w:rsidRPr="002E64CC" w:rsidRDefault="002E64CC" w:rsidP="001C6FE8">
      <w:pPr>
        <w:pStyle w:val="NoSpacing"/>
        <w:spacing w:line="360" w:lineRule="auto"/>
        <w:ind w:left="426" w:firstLine="294"/>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Jaminan utama terhadap dianutnya negara hukum tersebut diletakkan dalan suatu Konstitusi atau UUD yang fungsi utamanya membatasi kekuasaan pemerintah sedemikian rupa sehingga penyelenggaraan kekuasaan tidak bersifat sewenang-wenang. Dengan demikian, hak-hak warga negara terlindungi.</w:t>
      </w:r>
    </w:p>
    <w:p w:rsidR="002E64CC" w:rsidRPr="002E64CC" w:rsidRDefault="002E64CC" w:rsidP="001C6FE8">
      <w:pPr>
        <w:pStyle w:val="NoSpacing"/>
        <w:spacing w:line="360" w:lineRule="auto"/>
        <w:ind w:left="426" w:firstLine="294"/>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Maka dari itu, Negara wajib melindungi HAM warga negaranya dan melegalkannya melalui instrument-instrumen hukum mulai dari yang tertinggi ( UUD ) hingga yang paling rendah ( Peraturan Desa ). Termasuk negara wajib melindungi HAM anak-anak cacat untuk dapat hidup layak seperti warganegara lainnya.</w:t>
      </w:r>
    </w:p>
    <w:p w:rsidR="002E64CC" w:rsidRPr="002E64CC" w:rsidRDefault="002E64CC" w:rsidP="001C6FE8">
      <w:pPr>
        <w:pStyle w:val="NoSpacing"/>
        <w:spacing w:line="360" w:lineRule="auto"/>
        <w:ind w:firstLine="426"/>
        <w:jc w:val="both"/>
        <w:rPr>
          <w:rFonts w:ascii="Times New Roman" w:hAnsi="Times New Roman" w:cs="Times New Roman"/>
          <w:sz w:val="24"/>
          <w:szCs w:val="24"/>
          <w:lang w:eastAsia="id-ID"/>
        </w:rPr>
      </w:pPr>
      <w:r w:rsidRPr="001C6FE8">
        <w:rPr>
          <w:rFonts w:ascii="Times New Roman" w:hAnsi="Times New Roman" w:cs="Times New Roman"/>
          <w:bCs/>
          <w:sz w:val="24"/>
          <w:szCs w:val="24"/>
          <w:lang w:eastAsia="id-ID"/>
        </w:rPr>
        <w:t>Pasal 71 UU Nomor 39 Tahun 1999</w:t>
      </w:r>
      <w:r w:rsidRPr="001C6FE8">
        <w:rPr>
          <w:rFonts w:ascii="Times New Roman" w:hAnsi="Times New Roman" w:cs="Times New Roman"/>
          <w:sz w:val="24"/>
          <w:szCs w:val="24"/>
          <w:lang w:eastAsia="id-ID"/>
        </w:rPr>
        <w:t>,</w:t>
      </w:r>
      <w:r w:rsidRPr="002E64CC">
        <w:rPr>
          <w:rFonts w:ascii="Times New Roman" w:hAnsi="Times New Roman" w:cs="Times New Roman"/>
          <w:sz w:val="24"/>
          <w:szCs w:val="24"/>
          <w:lang w:eastAsia="id-ID"/>
        </w:rPr>
        <w:t xml:space="preserve"> mengatakan :</w:t>
      </w:r>
    </w:p>
    <w:p w:rsidR="001C6FE8" w:rsidRDefault="002E64CC" w:rsidP="001C6FE8">
      <w:pPr>
        <w:pStyle w:val="NoSpacing"/>
        <w:spacing w:line="360" w:lineRule="auto"/>
        <w:ind w:left="426"/>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 Pemerintah wajib dan bertanggungjwab menghormati, melindungi, menegakkan dan memajukan HAM. “</w:t>
      </w:r>
    </w:p>
    <w:p w:rsidR="001C6FE8" w:rsidRDefault="002E64CC" w:rsidP="001C6FE8">
      <w:pPr>
        <w:pStyle w:val="NoSpacing"/>
        <w:spacing w:line="360" w:lineRule="auto"/>
        <w:ind w:left="426" w:firstLine="294"/>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Pemerintah harus menghormati berarti tidak melanggar HAM. Melindungi berarti menjaga agar HAM tidak dilanggar orang. Menegakkan berarti melakukan penghukuman atas orang-orang yang melakukan pelanggaran HAM, dengan mengadili pelakunya dan penjatuhan hukuman sesuai UU yang berlaku. Memajukan berarti melakukan upaya atau tindakan agar penghormatan HAM semakin baik.</w:t>
      </w:r>
    </w:p>
    <w:p w:rsidR="002E64CC" w:rsidRDefault="002E64CC" w:rsidP="001C6FE8">
      <w:pPr>
        <w:pStyle w:val="NoSpacing"/>
        <w:spacing w:line="360" w:lineRule="auto"/>
        <w:ind w:left="426" w:firstLine="294"/>
        <w:jc w:val="both"/>
        <w:rPr>
          <w:rFonts w:ascii="Times New Roman" w:hAnsi="Times New Roman" w:cs="Times New Roman"/>
          <w:sz w:val="24"/>
          <w:szCs w:val="24"/>
          <w:lang w:eastAsia="id-ID"/>
        </w:rPr>
      </w:pPr>
      <w:r w:rsidRPr="002E64CC">
        <w:rPr>
          <w:rFonts w:ascii="Times New Roman" w:hAnsi="Times New Roman" w:cs="Times New Roman"/>
          <w:sz w:val="24"/>
          <w:szCs w:val="24"/>
          <w:lang w:eastAsia="id-ID"/>
        </w:rPr>
        <w:t>Kewajiban dan tanggungjawab pemerintah ( Pasal 72 UU No 39/2009 ), meliputi langkah implementasi yang efektif dalam bidang hukum, politik, ekonomi, social, budaya, pertahanan keamanan negara, dan bidang lain.</w:t>
      </w:r>
    </w:p>
    <w:p w:rsidR="00867F44" w:rsidRDefault="00867F44" w:rsidP="001C6FE8">
      <w:pPr>
        <w:pStyle w:val="NoSpacing"/>
        <w:spacing w:line="360" w:lineRule="auto"/>
        <w:ind w:left="426" w:firstLine="294"/>
        <w:jc w:val="both"/>
        <w:rPr>
          <w:rFonts w:ascii="Times New Roman" w:hAnsi="Times New Roman" w:cs="Times New Roman"/>
          <w:sz w:val="24"/>
          <w:szCs w:val="24"/>
          <w:lang w:eastAsia="id-ID"/>
        </w:rPr>
      </w:pPr>
    </w:p>
    <w:p w:rsidR="00867F44" w:rsidRDefault="00867F44" w:rsidP="001C6FE8">
      <w:pPr>
        <w:pStyle w:val="NoSpacing"/>
        <w:spacing w:line="360" w:lineRule="auto"/>
        <w:ind w:left="426" w:firstLine="294"/>
        <w:jc w:val="both"/>
        <w:rPr>
          <w:rFonts w:ascii="Times New Roman" w:hAnsi="Times New Roman" w:cs="Times New Roman"/>
          <w:sz w:val="24"/>
          <w:szCs w:val="24"/>
          <w:lang w:eastAsia="id-ID"/>
        </w:rPr>
      </w:pPr>
    </w:p>
    <w:p w:rsidR="00867F44" w:rsidRDefault="00867F44" w:rsidP="001C6FE8">
      <w:pPr>
        <w:pStyle w:val="NoSpacing"/>
        <w:spacing w:line="360" w:lineRule="auto"/>
        <w:ind w:left="426" w:firstLine="294"/>
        <w:jc w:val="both"/>
        <w:rPr>
          <w:rFonts w:ascii="Times New Roman" w:hAnsi="Times New Roman" w:cs="Times New Roman"/>
          <w:sz w:val="24"/>
          <w:szCs w:val="24"/>
          <w:lang w:eastAsia="id-ID"/>
        </w:rPr>
      </w:pPr>
    </w:p>
    <w:p w:rsidR="00867F44" w:rsidRPr="00765BE6" w:rsidRDefault="00867F44" w:rsidP="00867F44">
      <w:pPr>
        <w:pStyle w:val="NoSpacing"/>
        <w:spacing w:line="360" w:lineRule="auto"/>
        <w:ind w:left="426" w:firstLine="294"/>
        <w:jc w:val="center"/>
        <w:rPr>
          <w:rFonts w:ascii="Times New Roman" w:hAnsi="Times New Roman" w:cs="Times New Roman"/>
          <w:b/>
          <w:sz w:val="24"/>
          <w:szCs w:val="24"/>
          <w:lang w:eastAsia="id-ID"/>
        </w:rPr>
      </w:pPr>
      <w:r w:rsidRPr="00765BE6">
        <w:rPr>
          <w:rFonts w:ascii="Times New Roman" w:hAnsi="Times New Roman" w:cs="Times New Roman"/>
          <w:b/>
          <w:sz w:val="24"/>
          <w:szCs w:val="24"/>
          <w:lang w:eastAsia="id-ID"/>
        </w:rPr>
        <w:lastRenderedPageBreak/>
        <w:t>DAFTAR PUSTAKA</w:t>
      </w:r>
    </w:p>
    <w:p w:rsidR="00867F44" w:rsidRDefault="00867F44" w:rsidP="00867F44">
      <w:pPr>
        <w:pStyle w:val="NoSpacing"/>
        <w:spacing w:line="360" w:lineRule="auto"/>
        <w:ind w:left="426" w:firstLine="294"/>
        <w:jc w:val="center"/>
        <w:rPr>
          <w:rFonts w:ascii="Times New Roman" w:hAnsi="Times New Roman" w:cs="Times New Roman"/>
          <w:sz w:val="24"/>
          <w:szCs w:val="24"/>
          <w:lang w:eastAsia="id-ID"/>
        </w:rPr>
      </w:pPr>
    </w:p>
    <w:p w:rsidR="00867F44" w:rsidRPr="0048368A" w:rsidRDefault="0048368A" w:rsidP="0048368A">
      <w:pPr>
        <w:pStyle w:val="NoSpacing"/>
        <w:numPr>
          <w:ilvl w:val="0"/>
          <w:numId w:val="26"/>
        </w:numPr>
        <w:spacing w:line="360" w:lineRule="auto"/>
        <w:jc w:val="both"/>
        <w:rPr>
          <w:rFonts w:ascii="Times New Roman" w:hAnsi="Times New Roman" w:cs="Times New Roman"/>
          <w:sz w:val="24"/>
          <w:szCs w:val="24"/>
          <w:lang w:eastAsia="id-ID"/>
        </w:rPr>
      </w:pPr>
      <w:r w:rsidRPr="0048368A">
        <w:rPr>
          <w:rFonts w:ascii="Times New Roman" w:hAnsi="Times New Roman" w:cs="Times New Roman"/>
          <w:sz w:val="24"/>
          <w:szCs w:val="24"/>
          <w:lang w:eastAsia="id-ID"/>
        </w:rPr>
        <w:t xml:space="preserve">Darwan Prinst, S.H. </w:t>
      </w:r>
      <w:r w:rsidRPr="0048368A">
        <w:rPr>
          <w:rFonts w:ascii="Times New Roman" w:hAnsi="Times New Roman" w:cs="Times New Roman"/>
          <w:i/>
          <w:iCs/>
          <w:sz w:val="24"/>
          <w:szCs w:val="24"/>
          <w:lang w:eastAsia="id-ID"/>
        </w:rPr>
        <w:t>Sosialisasi &amp; Diseminasi Penegakan HAM</w:t>
      </w:r>
      <w:r w:rsidRPr="0048368A">
        <w:rPr>
          <w:rFonts w:ascii="Times New Roman" w:hAnsi="Times New Roman" w:cs="Times New Roman"/>
          <w:sz w:val="24"/>
          <w:szCs w:val="24"/>
          <w:lang w:eastAsia="id-ID"/>
        </w:rPr>
        <w:t>. 2001. Bandung : PT. Citra Aditya Bakti.</w:t>
      </w:r>
    </w:p>
    <w:p w:rsidR="0048368A" w:rsidRPr="0048368A" w:rsidRDefault="0048368A" w:rsidP="0048368A">
      <w:pPr>
        <w:pStyle w:val="NoSpacing"/>
        <w:numPr>
          <w:ilvl w:val="0"/>
          <w:numId w:val="26"/>
        </w:numPr>
        <w:spacing w:line="360" w:lineRule="auto"/>
        <w:jc w:val="both"/>
        <w:rPr>
          <w:rFonts w:ascii="Times New Roman" w:hAnsi="Times New Roman" w:cs="Times New Roman"/>
          <w:sz w:val="24"/>
          <w:szCs w:val="24"/>
          <w:lang w:eastAsia="id-ID"/>
        </w:rPr>
      </w:pPr>
      <w:r w:rsidRPr="0048368A">
        <w:rPr>
          <w:rFonts w:ascii="Times New Roman" w:hAnsi="Times New Roman" w:cs="Times New Roman"/>
          <w:iCs/>
          <w:sz w:val="24"/>
          <w:szCs w:val="24"/>
          <w:lang w:eastAsia="id-ID"/>
        </w:rPr>
        <w:t xml:space="preserve">Diar, Aditya. </w:t>
      </w:r>
      <w:r w:rsidRPr="0048368A">
        <w:rPr>
          <w:rFonts w:ascii="Times New Roman" w:hAnsi="Times New Roman" w:cs="Times New Roman"/>
          <w:i/>
          <w:iCs/>
          <w:sz w:val="24"/>
          <w:szCs w:val="24"/>
          <w:lang w:eastAsia="id-ID"/>
        </w:rPr>
        <w:t>Konstitusionalitas Kesamaan Hak Bagi Penyandang Cacat Untuk Mendapatkan Penghidupan Yang Layak Di Indonesia</w:t>
      </w:r>
      <w:r w:rsidRPr="0048368A">
        <w:rPr>
          <w:rFonts w:ascii="Times New Roman" w:hAnsi="Times New Roman" w:cs="Times New Roman"/>
          <w:iCs/>
          <w:sz w:val="24"/>
          <w:szCs w:val="24"/>
          <w:lang w:eastAsia="id-ID"/>
        </w:rPr>
        <w:t xml:space="preserve">. </w:t>
      </w:r>
      <w:r w:rsidRPr="0048368A">
        <w:rPr>
          <w:rFonts w:ascii="Times New Roman" w:hAnsi="Times New Roman" w:cs="Times New Roman"/>
          <w:iCs/>
          <w:sz w:val="24"/>
          <w:szCs w:val="24"/>
          <w:lang w:eastAsia="id-ID"/>
        </w:rPr>
        <w:t>Jurnal Mahkamah Konstitusi - PK3P Fakultas Hukum Universitas Jambi, Volume IV Nomor 1, Juni  2011</w:t>
      </w:r>
      <w:r>
        <w:rPr>
          <w:rFonts w:ascii="Times New Roman" w:hAnsi="Times New Roman" w:cs="Times New Roman"/>
          <w:iCs/>
          <w:sz w:val="24"/>
          <w:szCs w:val="24"/>
          <w:lang w:eastAsia="id-ID"/>
        </w:rPr>
        <w:t>.</w:t>
      </w:r>
    </w:p>
    <w:p w:rsidR="0048368A" w:rsidRPr="0048368A" w:rsidRDefault="0048368A" w:rsidP="0048368A">
      <w:pPr>
        <w:pStyle w:val="NoSpacing"/>
        <w:spacing w:line="360" w:lineRule="auto"/>
        <w:ind w:left="720"/>
        <w:jc w:val="both"/>
        <w:rPr>
          <w:rFonts w:ascii="Times New Roman" w:hAnsi="Times New Roman" w:cs="Times New Roman"/>
          <w:sz w:val="24"/>
          <w:szCs w:val="24"/>
          <w:lang w:eastAsia="id-ID"/>
        </w:rPr>
      </w:pPr>
    </w:p>
    <w:p w:rsidR="0048368A" w:rsidRPr="0048368A" w:rsidRDefault="0048368A" w:rsidP="0048368A">
      <w:pPr>
        <w:spacing w:after="0" w:line="240" w:lineRule="auto"/>
        <w:jc w:val="both"/>
        <w:rPr>
          <w:rFonts w:ascii="Times New Roman" w:eastAsia="Times New Roman" w:hAnsi="Times New Roman" w:cs="Times New Roman"/>
          <w:sz w:val="24"/>
          <w:szCs w:val="24"/>
          <w:lang w:eastAsia="id-ID"/>
        </w:rPr>
      </w:pPr>
    </w:p>
    <w:p w:rsidR="002E64CC" w:rsidRPr="002E64CC" w:rsidRDefault="002E64CC" w:rsidP="002E64CC">
      <w:pPr>
        <w:pStyle w:val="NoSpacing"/>
        <w:spacing w:line="360" w:lineRule="auto"/>
        <w:ind w:left="426"/>
        <w:jc w:val="both"/>
        <w:rPr>
          <w:rFonts w:ascii="Times New Roman" w:hAnsi="Times New Roman" w:cs="Times New Roman"/>
          <w:b/>
          <w:sz w:val="24"/>
          <w:szCs w:val="24"/>
          <w:lang w:eastAsia="id-ID"/>
        </w:rPr>
      </w:pPr>
    </w:p>
    <w:p w:rsidR="007443CA" w:rsidRPr="00540624" w:rsidRDefault="007443CA" w:rsidP="00540624">
      <w:pPr>
        <w:pStyle w:val="NoSpacing"/>
        <w:spacing w:line="360" w:lineRule="auto"/>
        <w:jc w:val="both"/>
        <w:rPr>
          <w:rFonts w:ascii="Times New Roman" w:hAnsi="Times New Roman" w:cs="Times New Roman"/>
          <w:sz w:val="24"/>
          <w:szCs w:val="24"/>
          <w:lang w:eastAsia="id-ID"/>
        </w:rPr>
      </w:pPr>
    </w:p>
    <w:p w:rsidR="007B4DAE" w:rsidRPr="00540624" w:rsidRDefault="007B4DAE" w:rsidP="00540624">
      <w:pPr>
        <w:pStyle w:val="NoSpacing"/>
        <w:spacing w:line="360" w:lineRule="auto"/>
        <w:jc w:val="both"/>
        <w:rPr>
          <w:rFonts w:ascii="Times New Roman" w:hAnsi="Times New Roman" w:cs="Times New Roman"/>
          <w:sz w:val="24"/>
          <w:szCs w:val="24"/>
        </w:rPr>
      </w:pPr>
    </w:p>
    <w:sectPr w:rsidR="007B4DAE" w:rsidRPr="005406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B6AF9"/>
    <w:multiLevelType w:val="hybridMultilevel"/>
    <w:tmpl w:val="5A26F59C"/>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D0C2D53"/>
    <w:multiLevelType w:val="hybridMultilevel"/>
    <w:tmpl w:val="C7A6AE50"/>
    <w:lvl w:ilvl="0" w:tplc="A72CC42E">
      <w:start w:val="1"/>
      <w:numFmt w:val="decimal"/>
      <w:lvlText w:val="%1."/>
      <w:lvlJc w:val="left"/>
      <w:pPr>
        <w:ind w:left="786" w:hanging="360"/>
      </w:pPr>
      <w:rPr>
        <w:rFonts w:cs="Times New Roman"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nsid w:val="0ED947D6"/>
    <w:multiLevelType w:val="hybridMultilevel"/>
    <w:tmpl w:val="EF60CE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58375DE"/>
    <w:multiLevelType w:val="hybridMultilevel"/>
    <w:tmpl w:val="C9BA9E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657327C"/>
    <w:multiLevelType w:val="hybridMultilevel"/>
    <w:tmpl w:val="289685FE"/>
    <w:lvl w:ilvl="0" w:tplc="BE8C78D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26652DD0"/>
    <w:multiLevelType w:val="hybridMultilevel"/>
    <w:tmpl w:val="825A40EC"/>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6">
    <w:nsid w:val="28BA12BB"/>
    <w:multiLevelType w:val="hybridMultilevel"/>
    <w:tmpl w:val="E9D8B6C8"/>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nsid w:val="2D9868FB"/>
    <w:multiLevelType w:val="hybridMultilevel"/>
    <w:tmpl w:val="3D1E38DA"/>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0EB73EB"/>
    <w:multiLevelType w:val="hybridMultilevel"/>
    <w:tmpl w:val="74741DB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2DF630E"/>
    <w:multiLevelType w:val="hybridMultilevel"/>
    <w:tmpl w:val="7158A1B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6B21B2F"/>
    <w:multiLevelType w:val="hybridMultilevel"/>
    <w:tmpl w:val="CE8C6250"/>
    <w:lvl w:ilvl="0" w:tplc="CD02459C">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1">
    <w:nsid w:val="38315E23"/>
    <w:multiLevelType w:val="hybridMultilevel"/>
    <w:tmpl w:val="E9D2E51E"/>
    <w:lvl w:ilvl="0" w:tplc="5FA22110">
      <w:start w:val="1"/>
      <w:numFmt w:val="lowerLetter"/>
      <w:lvlText w:val="%1."/>
      <w:lvlJc w:val="left"/>
      <w:pPr>
        <w:ind w:left="720" w:hanging="360"/>
      </w:pPr>
      <w:rPr>
        <w:rFonts w:hint="default"/>
        <w: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FDC1F4B"/>
    <w:multiLevelType w:val="hybridMultilevel"/>
    <w:tmpl w:val="92B48DF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2B42D18"/>
    <w:multiLevelType w:val="hybridMultilevel"/>
    <w:tmpl w:val="1AE4FDE0"/>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478D26DF"/>
    <w:multiLevelType w:val="hybridMultilevel"/>
    <w:tmpl w:val="7AAA4B3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E107A2D"/>
    <w:multiLevelType w:val="hybridMultilevel"/>
    <w:tmpl w:val="B114CBF4"/>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16">
    <w:nsid w:val="4E985E39"/>
    <w:multiLevelType w:val="hybridMultilevel"/>
    <w:tmpl w:val="12A0DE7E"/>
    <w:lvl w:ilvl="0" w:tplc="3168EE56">
      <w:start w:val="1"/>
      <w:numFmt w:val="upperLetter"/>
      <w:lvlText w:val="%1."/>
      <w:lvlJc w:val="left"/>
      <w:pPr>
        <w:ind w:left="720" w:hanging="360"/>
      </w:pPr>
      <w:rPr>
        <w:rFonts w:hint="default"/>
        <w: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40F78A7"/>
    <w:multiLevelType w:val="hybridMultilevel"/>
    <w:tmpl w:val="48FC562A"/>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8">
    <w:nsid w:val="585F017B"/>
    <w:multiLevelType w:val="hybridMultilevel"/>
    <w:tmpl w:val="692A0C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BA23058"/>
    <w:multiLevelType w:val="hybridMultilevel"/>
    <w:tmpl w:val="15F49C1E"/>
    <w:lvl w:ilvl="0" w:tplc="04210015">
      <w:start w:val="1"/>
      <w:numFmt w:val="upp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0C706F5"/>
    <w:multiLevelType w:val="hybridMultilevel"/>
    <w:tmpl w:val="587E4AF8"/>
    <w:lvl w:ilvl="0" w:tplc="7790341C">
      <w:start w:val="1"/>
      <w:numFmt w:val="decimal"/>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71A51980"/>
    <w:multiLevelType w:val="hybridMultilevel"/>
    <w:tmpl w:val="D568B406"/>
    <w:lvl w:ilvl="0" w:tplc="7898E25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2">
    <w:nsid w:val="7288281E"/>
    <w:multiLevelType w:val="hybridMultilevel"/>
    <w:tmpl w:val="F68ACA80"/>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7A1D790C"/>
    <w:multiLevelType w:val="hybridMultilevel"/>
    <w:tmpl w:val="325ECFCA"/>
    <w:lvl w:ilvl="0" w:tplc="50C050D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4">
    <w:nsid w:val="7A463019"/>
    <w:multiLevelType w:val="hybridMultilevel"/>
    <w:tmpl w:val="998ABB9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7B7466F9"/>
    <w:multiLevelType w:val="hybridMultilevel"/>
    <w:tmpl w:val="290062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4"/>
  </w:num>
  <w:num w:numId="2">
    <w:abstractNumId w:val="12"/>
  </w:num>
  <w:num w:numId="3">
    <w:abstractNumId w:val="19"/>
  </w:num>
  <w:num w:numId="4">
    <w:abstractNumId w:val="17"/>
  </w:num>
  <w:num w:numId="5">
    <w:abstractNumId w:val="5"/>
  </w:num>
  <w:num w:numId="6">
    <w:abstractNumId w:val="15"/>
  </w:num>
  <w:num w:numId="7">
    <w:abstractNumId w:val="0"/>
  </w:num>
  <w:num w:numId="8">
    <w:abstractNumId w:val="3"/>
  </w:num>
  <w:num w:numId="9">
    <w:abstractNumId w:val="22"/>
  </w:num>
  <w:num w:numId="10">
    <w:abstractNumId w:val="16"/>
  </w:num>
  <w:num w:numId="11">
    <w:abstractNumId w:val="11"/>
  </w:num>
  <w:num w:numId="12">
    <w:abstractNumId w:val="23"/>
  </w:num>
  <w:num w:numId="13">
    <w:abstractNumId w:val="1"/>
  </w:num>
  <w:num w:numId="14">
    <w:abstractNumId w:val="13"/>
  </w:num>
  <w:num w:numId="15">
    <w:abstractNumId w:val="7"/>
  </w:num>
  <w:num w:numId="16">
    <w:abstractNumId w:val="2"/>
  </w:num>
  <w:num w:numId="17">
    <w:abstractNumId w:val="8"/>
  </w:num>
  <w:num w:numId="18">
    <w:abstractNumId w:val="18"/>
  </w:num>
  <w:num w:numId="19">
    <w:abstractNumId w:val="21"/>
  </w:num>
  <w:num w:numId="20">
    <w:abstractNumId w:val="9"/>
  </w:num>
  <w:num w:numId="21">
    <w:abstractNumId w:val="24"/>
  </w:num>
  <w:num w:numId="22">
    <w:abstractNumId w:val="4"/>
  </w:num>
  <w:num w:numId="23">
    <w:abstractNumId w:val="10"/>
  </w:num>
  <w:num w:numId="24">
    <w:abstractNumId w:val="6"/>
  </w:num>
  <w:num w:numId="25">
    <w:abstractNumId w:val="2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9CF"/>
    <w:rsid w:val="001459CF"/>
    <w:rsid w:val="001C6FE8"/>
    <w:rsid w:val="002E64CC"/>
    <w:rsid w:val="0048368A"/>
    <w:rsid w:val="00505B34"/>
    <w:rsid w:val="00540624"/>
    <w:rsid w:val="007443CA"/>
    <w:rsid w:val="00765BE6"/>
    <w:rsid w:val="007B4DAE"/>
    <w:rsid w:val="00867F44"/>
    <w:rsid w:val="00E214C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D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59CF"/>
    <w:pPr>
      <w:spacing w:after="0" w:line="240" w:lineRule="auto"/>
    </w:pPr>
  </w:style>
  <w:style w:type="paragraph" w:styleId="ListParagraph">
    <w:name w:val="List Paragraph"/>
    <w:basedOn w:val="Normal"/>
    <w:uiPriority w:val="34"/>
    <w:qFormat/>
    <w:rsid w:val="007443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D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59CF"/>
    <w:pPr>
      <w:spacing w:after="0" w:line="240" w:lineRule="auto"/>
    </w:pPr>
  </w:style>
  <w:style w:type="paragraph" w:styleId="ListParagraph">
    <w:name w:val="List Paragraph"/>
    <w:basedOn w:val="Normal"/>
    <w:uiPriority w:val="34"/>
    <w:qFormat/>
    <w:rsid w:val="00744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17</Pages>
  <Words>5025</Words>
  <Characters>28648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personal</cp:lastModifiedBy>
  <cp:revision>4</cp:revision>
  <dcterms:created xsi:type="dcterms:W3CDTF">2014-12-09T13:55:00Z</dcterms:created>
  <dcterms:modified xsi:type="dcterms:W3CDTF">2014-12-11T09:12:00Z</dcterms:modified>
</cp:coreProperties>
</file>